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C5998" w14:textId="02A583BA" w:rsidR="003A4857" w:rsidRDefault="003A4857" w:rsidP="003A4857">
      <w:pPr>
        <w:pStyle w:val="CRCoverPage"/>
        <w:tabs>
          <w:tab w:val="right" w:pos="9639"/>
        </w:tabs>
        <w:spacing w:after="0"/>
        <w:rPr>
          <w:b/>
          <w:i/>
          <w:sz w:val="28"/>
        </w:rPr>
      </w:pPr>
      <w:r>
        <w:rPr>
          <w:b/>
          <w:sz w:val="24"/>
        </w:rPr>
        <w:t>3GPP TSG-RAN WG4 Meeting # 116</w:t>
      </w:r>
      <w:r w:rsidR="0086424B">
        <w:rPr>
          <w:rFonts w:hint="eastAsia"/>
          <w:b/>
          <w:sz w:val="24"/>
          <w:lang w:eastAsia="zh-CN"/>
        </w:rPr>
        <w:t>b</w:t>
      </w:r>
      <w:r w:rsidR="0086424B">
        <w:rPr>
          <w:b/>
          <w:sz w:val="24"/>
        </w:rPr>
        <w:t>is</w:t>
      </w:r>
      <w:r>
        <w:rPr>
          <w:b/>
          <w:i/>
          <w:sz w:val="28"/>
        </w:rPr>
        <w:tab/>
        <w:t>R4-25</w:t>
      </w:r>
      <w:r w:rsidR="006D0C3A">
        <w:rPr>
          <w:b/>
          <w:i/>
          <w:sz w:val="28"/>
          <w:lang w:eastAsia="zh-CN"/>
        </w:rPr>
        <w:t>13356</w:t>
      </w:r>
    </w:p>
    <w:p w14:paraId="5345E1FA" w14:textId="2BD8C15E" w:rsidR="003A4857" w:rsidRDefault="0086424B" w:rsidP="003A4857">
      <w:pPr>
        <w:pStyle w:val="CRCoverPage"/>
        <w:outlineLvl w:val="0"/>
        <w:rPr>
          <w:b/>
          <w:sz w:val="24"/>
        </w:rPr>
      </w:pPr>
      <w:r>
        <w:rPr>
          <w:rFonts w:cs="Arial"/>
          <w:b/>
          <w:sz w:val="24"/>
          <w:szCs w:val="24"/>
          <w:lang w:eastAsia="zh-CN"/>
        </w:rPr>
        <w:t>Prague</w:t>
      </w:r>
      <w:r w:rsidR="003A4857" w:rsidRPr="003A4857">
        <w:rPr>
          <w:rFonts w:cs="Arial"/>
          <w:b/>
          <w:sz w:val="24"/>
          <w:szCs w:val="24"/>
          <w:lang w:eastAsia="zh-CN"/>
        </w:rPr>
        <w:t xml:space="preserve">, </w:t>
      </w:r>
      <w:r>
        <w:rPr>
          <w:rFonts w:cs="Arial"/>
          <w:b/>
          <w:sz w:val="24"/>
          <w:szCs w:val="24"/>
          <w:lang w:eastAsia="zh-CN"/>
        </w:rPr>
        <w:t>Czech Republic</w:t>
      </w:r>
      <w:r w:rsidR="003A4857" w:rsidRPr="003A4857">
        <w:rPr>
          <w:rFonts w:cs="Arial"/>
          <w:b/>
          <w:sz w:val="24"/>
          <w:szCs w:val="24"/>
          <w:lang w:eastAsia="zh-CN"/>
        </w:rPr>
        <w:t xml:space="preserve">, </w:t>
      </w:r>
      <w:r>
        <w:rPr>
          <w:rFonts w:cs="Arial"/>
          <w:b/>
          <w:sz w:val="24"/>
          <w:szCs w:val="24"/>
          <w:lang w:eastAsia="zh-CN"/>
        </w:rPr>
        <w:t>13</w:t>
      </w:r>
      <w:r w:rsidR="003A4857" w:rsidRPr="003A4857">
        <w:rPr>
          <w:rFonts w:cs="Arial"/>
          <w:b/>
          <w:sz w:val="24"/>
          <w:szCs w:val="24"/>
          <w:lang w:eastAsia="zh-CN"/>
        </w:rPr>
        <w:t xml:space="preserve">th – </w:t>
      </w:r>
      <w:r>
        <w:rPr>
          <w:rFonts w:cs="Arial"/>
          <w:b/>
          <w:sz w:val="24"/>
          <w:szCs w:val="24"/>
          <w:lang w:eastAsia="zh-CN"/>
        </w:rPr>
        <w:t>17</w:t>
      </w:r>
      <w:r w:rsidR="003A4857" w:rsidRPr="003A4857">
        <w:rPr>
          <w:rFonts w:cs="Arial"/>
          <w:b/>
          <w:sz w:val="24"/>
          <w:szCs w:val="24"/>
          <w:lang w:eastAsia="zh-CN"/>
        </w:rPr>
        <w:t xml:space="preserve">th </w:t>
      </w:r>
      <w:r>
        <w:rPr>
          <w:rFonts w:cs="Arial"/>
          <w:b/>
          <w:sz w:val="24"/>
          <w:szCs w:val="24"/>
          <w:lang w:eastAsia="zh-CN"/>
        </w:rPr>
        <w:t>October</w:t>
      </w:r>
      <w:r w:rsidR="003A4857" w:rsidRPr="003A4857">
        <w:rPr>
          <w:rFonts w:cs="Arial"/>
          <w:b/>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33BC978C"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HD-FDD </w:t>
      </w:r>
      <w:r w:rsidR="00E56C74">
        <w:rPr>
          <w:rFonts w:ascii="Arial" w:hAnsi="Arial" w:cs="Arial"/>
          <w:b/>
          <w:sz w:val="22"/>
          <w:szCs w:val="22"/>
          <w:lang w:eastAsia="zh-CN"/>
        </w:rPr>
        <w:t xml:space="preserve">VSAT </w:t>
      </w:r>
      <w:r w:rsidR="00FB6C9D">
        <w:rPr>
          <w:rFonts w:ascii="Arial" w:hAnsi="Arial" w:cs="Arial"/>
          <w:b/>
          <w:sz w:val="22"/>
          <w:szCs w:val="22"/>
          <w:lang w:eastAsia="zh-CN"/>
        </w:rPr>
        <w:t>RF requirements</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30C4CF13"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7.</w:t>
      </w:r>
      <w:r w:rsidR="00050995">
        <w:rPr>
          <w:rFonts w:ascii="Arial" w:hAnsi="Arial" w:cs="Arial"/>
          <w:b/>
          <w:sz w:val="22"/>
          <w:szCs w:val="22"/>
        </w:rPr>
        <w:t>6</w:t>
      </w:r>
      <w:r>
        <w:rPr>
          <w:rFonts w:ascii="Arial" w:hAnsi="Arial" w:cs="Arial"/>
          <w:b/>
          <w:sz w:val="22"/>
          <w:szCs w:val="22"/>
        </w:rPr>
        <w:t>.</w:t>
      </w:r>
      <w:r w:rsidR="008402B5">
        <w:rPr>
          <w:rFonts w:ascii="Arial" w:hAnsi="Arial" w:cs="Arial"/>
          <w:b/>
          <w:sz w:val="22"/>
          <w:szCs w:val="22"/>
        </w:rPr>
        <w:t>4.1</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52E7E0FD" w14:textId="1135E9D3" w:rsidR="005F03BF" w:rsidRDefault="00050995" w:rsidP="005F03BF">
      <w:r>
        <w:t xml:space="preserve">In </w:t>
      </w:r>
      <w:r>
        <w:rPr>
          <w:rFonts w:hint="eastAsia"/>
          <w:lang w:eastAsia="zh-CN"/>
        </w:rPr>
        <w:t>last</w:t>
      </w:r>
      <w:r w:rsidR="0082234D">
        <w:t xml:space="preserve"> RAN #109</w:t>
      </w:r>
      <w:r>
        <w:t xml:space="preserve"> meeting, the </w:t>
      </w:r>
      <w:r w:rsidR="0082234D">
        <w:t>meeting approved the WID [1] for further enhancement of both NR-NTN and IoT-NTN</w:t>
      </w:r>
      <w:r>
        <w:t>.</w:t>
      </w:r>
      <w:r w:rsidR="005F03BF">
        <w:rPr>
          <w:rFonts w:hint="eastAsia"/>
          <w:lang w:eastAsia="zh-CN"/>
        </w:rPr>
        <w:t xml:space="preserve"> </w:t>
      </w:r>
      <w:r>
        <w:t xml:space="preserve">In this </w:t>
      </w:r>
      <w:r w:rsidR="005F03BF">
        <w:t>agenda, it includes three major aspects: HPUE for NTN, HD-FDD for NTN and DL intra-band intra-SAN CA.</w:t>
      </w:r>
      <w:r w:rsidR="00FC7B8B">
        <w:t xml:space="preserve"> And in this paper, we will focus on the NR-NTN objectives as follows:</w:t>
      </w:r>
    </w:p>
    <w:p w14:paraId="7C002C2B" w14:textId="77777777" w:rsidR="008402B5" w:rsidRPr="002E03CE" w:rsidRDefault="008402B5" w:rsidP="008402B5">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2DAB5DF1" w14:textId="77777777" w:rsidR="008402B5" w:rsidRDefault="008402B5" w:rsidP="008402B5">
      <w:pPr>
        <w:pStyle w:val="aff8"/>
        <w:numPr>
          <w:ilvl w:val="0"/>
          <w:numId w:val="40"/>
        </w:numPr>
        <w:spacing w:after="0"/>
        <w:ind w:left="810" w:firstLineChars="0" w:hanging="450"/>
        <w:contextualSpacing/>
        <w:textAlignment w:val="auto"/>
      </w:pPr>
      <w:r>
        <w:t>Specify RF and RRM requirements to support HD-FDD VSATs in both Ka and Ku bands with FR1 and FR2 numerologies</w:t>
      </w:r>
    </w:p>
    <w:p w14:paraId="223FA4D1" w14:textId="77777777" w:rsidR="008402B5" w:rsidRDefault="008402B5" w:rsidP="008402B5">
      <w:pPr>
        <w:pStyle w:val="aff8"/>
        <w:numPr>
          <w:ilvl w:val="0"/>
          <w:numId w:val="41"/>
        </w:numPr>
        <w:overflowPunct/>
        <w:autoSpaceDE/>
        <w:autoSpaceDN/>
        <w:adjustRightInd/>
        <w:spacing w:after="0"/>
        <w:ind w:firstLineChars="0"/>
        <w:contextualSpacing/>
        <w:textAlignment w:val="auto"/>
      </w:pPr>
      <w:r>
        <w:t>Phase 1: Ku</w:t>
      </w:r>
      <w:r>
        <w:rPr>
          <w:rFonts w:eastAsia="Malgun Gothic" w:hint="eastAsia"/>
          <w:lang w:eastAsia="ko-KR"/>
        </w:rPr>
        <w:t xml:space="preserve"> </w:t>
      </w:r>
      <w:r>
        <w:rPr>
          <w:rFonts w:eastAsia="Malgun Gothic"/>
          <w:lang w:eastAsia="ko-KR"/>
        </w:rPr>
        <w:t xml:space="preserve">band with </w:t>
      </w:r>
      <w:r>
        <w:t>FR1 numerology</w:t>
      </w:r>
    </w:p>
    <w:p w14:paraId="7EA2BD97" w14:textId="77777777" w:rsidR="008402B5" w:rsidRDefault="008402B5" w:rsidP="008402B5">
      <w:pPr>
        <w:pStyle w:val="aff8"/>
        <w:numPr>
          <w:ilvl w:val="1"/>
          <w:numId w:val="41"/>
        </w:numPr>
        <w:overflowPunct/>
        <w:autoSpaceDE/>
        <w:autoSpaceDN/>
        <w:adjustRightInd/>
        <w:spacing w:after="0"/>
        <w:ind w:firstLineChars="0"/>
        <w:contextualSpacing/>
        <w:textAlignment w:val="auto"/>
        <w:rPr>
          <w:bCs/>
        </w:rPr>
      </w:pPr>
      <w:r>
        <w:rPr>
          <w:bCs/>
        </w:rPr>
        <w:t>Introduce a single set of requirements for HD-FDD for VSAT types 2, 3, 5, 6 with electronically steered antenna</w:t>
      </w:r>
    </w:p>
    <w:p w14:paraId="445037A0" w14:textId="77777777" w:rsidR="008402B5" w:rsidRDefault="008402B5" w:rsidP="008402B5">
      <w:pPr>
        <w:pStyle w:val="aff8"/>
        <w:numPr>
          <w:ilvl w:val="1"/>
          <w:numId w:val="41"/>
        </w:numPr>
        <w:overflowPunct/>
        <w:autoSpaceDE/>
        <w:autoSpaceDN/>
        <w:adjustRightInd/>
        <w:spacing w:after="0"/>
        <w:ind w:firstLineChars="0"/>
        <w:contextualSpacing/>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472D302" w14:textId="77777777" w:rsidR="008402B5" w:rsidRDefault="008402B5" w:rsidP="008402B5">
      <w:pPr>
        <w:pStyle w:val="aff8"/>
        <w:numPr>
          <w:ilvl w:val="0"/>
          <w:numId w:val="41"/>
        </w:numPr>
        <w:overflowPunct/>
        <w:autoSpaceDE/>
        <w:autoSpaceDN/>
        <w:adjustRightInd/>
        <w:spacing w:after="0"/>
        <w:ind w:firstLineChars="0"/>
        <w:contextualSpacing/>
        <w:textAlignment w:val="auto"/>
      </w:pPr>
      <w:r>
        <w:t xml:space="preserve">Phase 2:  Ku band and Ka band with FR2 numerology </w:t>
      </w:r>
    </w:p>
    <w:p w14:paraId="5415E46B" w14:textId="77777777" w:rsidR="008402B5" w:rsidRDefault="008402B5" w:rsidP="008402B5">
      <w:pPr>
        <w:pStyle w:val="aff8"/>
        <w:numPr>
          <w:ilvl w:val="1"/>
          <w:numId w:val="41"/>
        </w:numPr>
        <w:overflowPunct/>
        <w:autoSpaceDE/>
        <w:autoSpaceDN/>
        <w:adjustRightInd/>
        <w:spacing w:after="0"/>
        <w:ind w:firstLineChars="0"/>
        <w:contextualSpacing/>
        <w:textAlignment w:val="auto"/>
        <w:rPr>
          <w:bCs/>
        </w:rPr>
      </w:pPr>
      <w:r>
        <w:rPr>
          <w:bCs/>
        </w:rPr>
        <w:t>Introduce a single set of requirements for HD-FDD for VSAT types 2, 3, 5, 6 with electronically steered antenna</w:t>
      </w:r>
    </w:p>
    <w:p w14:paraId="66E8BDE7" w14:textId="77777777" w:rsidR="008402B5" w:rsidRDefault="008402B5" w:rsidP="008402B5">
      <w:pPr>
        <w:pStyle w:val="aff8"/>
        <w:numPr>
          <w:ilvl w:val="1"/>
          <w:numId w:val="41"/>
        </w:numPr>
        <w:overflowPunct/>
        <w:autoSpaceDE/>
        <w:autoSpaceDN/>
        <w:adjustRightInd/>
        <w:spacing w:after="0"/>
        <w:ind w:firstLineChars="0"/>
        <w:contextualSpacing/>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09CA2961" w14:textId="77777777" w:rsidR="008402B5" w:rsidRDefault="008402B5" w:rsidP="008402B5">
      <w:pPr>
        <w:pStyle w:val="aff8"/>
        <w:numPr>
          <w:ilvl w:val="0"/>
          <w:numId w:val="41"/>
        </w:numPr>
        <w:overflowPunct/>
        <w:autoSpaceDE/>
        <w:autoSpaceDN/>
        <w:adjustRightInd/>
        <w:spacing w:after="0"/>
        <w:ind w:firstLineChars="0"/>
        <w:contextualSpacing/>
        <w:textAlignment w:val="auto"/>
      </w:pPr>
      <w:r>
        <w:t>Phase 1 work will commence immediately.  Phase 2 work will commence upon completion of Phase 1 and RAN1/RAN2 availability</w:t>
      </w:r>
    </w:p>
    <w:p w14:paraId="2BA21547" w14:textId="77777777" w:rsidR="008402B5" w:rsidRDefault="008402B5" w:rsidP="008402B5">
      <w:pPr>
        <w:pStyle w:val="aff8"/>
        <w:numPr>
          <w:ilvl w:val="0"/>
          <w:numId w:val="38"/>
        </w:numPr>
        <w:ind w:firstLineChars="0"/>
        <w:contextualSpacing/>
        <w:rPr>
          <w:lang w:val="en-US"/>
        </w:rPr>
      </w:pPr>
      <w:proofErr w:type="gramStart"/>
      <w:r>
        <w:rPr>
          <w:bCs/>
        </w:rPr>
        <w:t>Note :Leverage</w:t>
      </w:r>
      <w:proofErr w:type="gramEnd"/>
      <w:r>
        <w:rPr>
          <w:bCs/>
        </w:rPr>
        <w:t xml:space="preserve"> RedCap NTN HD-FDD solution to NTN HD-FDD VSAT as applicable.</w:t>
      </w:r>
    </w:p>
    <w:p w14:paraId="73DE2149" w14:textId="2AD474AB" w:rsidR="00050995" w:rsidRPr="00790A07" w:rsidRDefault="00DB110D" w:rsidP="00050995">
      <w:pPr>
        <w:pStyle w:val="1"/>
      </w:pPr>
      <w:r>
        <w:rPr>
          <w:rFonts w:hint="eastAsia"/>
          <w:lang w:eastAsia="zh-CN"/>
        </w:rPr>
        <w:t>Di</w:t>
      </w:r>
      <w:r>
        <w:t>sucssions</w:t>
      </w:r>
    </w:p>
    <w:p w14:paraId="2A5D554F" w14:textId="7958058C" w:rsidR="00922BF9" w:rsidRPr="00922BF9" w:rsidRDefault="00922BF9" w:rsidP="00050995">
      <w:pPr>
        <w:rPr>
          <w:b/>
          <w:u w:val="single"/>
          <w:lang w:eastAsia="zh-CN"/>
        </w:rPr>
      </w:pPr>
      <w:r w:rsidRPr="00922BF9">
        <w:rPr>
          <w:rFonts w:hint="eastAsia"/>
          <w:b/>
          <w:u w:val="single"/>
          <w:lang w:eastAsia="zh-CN"/>
        </w:rPr>
        <w:t>H</w:t>
      </w:r>
      <w:r w:rsidRPr="00922BF9">
        <w:rPr>
          <w:b/>
          <w:u w:val="single"/>
          <w:lang w:eastAsia="zh-CN"/>
        </w:rPr>
        <w:t>D-FDD impacts on RF requirements</w:t>
      </w:r>
    </w:p>
    <w:p w14:paraId="70927E6B" w14:textId="635B5740" w:rsidR="00922BF9" w:rsidRDefault="00922BF9" w:rsidP="00050995">
      <w:pPr>
        <w:rPr>
          <w:lang w:eastAsia="zh-CN"/>
        </w:rPr>
      </w:pPr>
      <w:r>
        <w:rPr>
          <w:rFonts w:hint="eastAsia"/>
          <w:lang w:eastAsia="zh-CN"/>
        </w:rPr>
        <w:t>In</w:t>
      </w:r>
      <w:r>
        <w:rPr>
          <w:lang w:eastAsia="zh-CN"/>
        </w:rPr>
        <w:t xml:space="preserve"> the </w:t>
      </w:r>
      <w:proofErr w:type="gramStart"/>
      <w:r>
        <w:rPr>
          <w:lang w:eastAsia="zh-CN"/>
        </w:rPr>
        <w:t>WID[</w:t>
      </w:r>
      <w:proofErr w:type="gramEnd"/>
      <w:r>
        <w:rPr>
          <w:lang w:eastAsia="zh-CN"/>
        </w:rPr>
        <w:t xml:space="preserve">1], the </w:t>
      </w:r>
      <w:r w:rsidR="00C41BF8">
        <w:rPr>
          <w:lang w:eastAsia="zh-CN"/>
        </w:rPr>
        <w:t>justifications listed for HD-FDD is given as follows:</w:t>
      </w:r>
    </w:p>
    <w:tbl>
      <w:tblPr>
        <w:tblStyle w:val="aff7"/>
        <w:tblW w:w="0" w:type="auto"/>
        <w:tblLook w:val="04A0" w:firstRow="1" w:lastRow="0" w:firstColumn="1" w:lastColumn="0" w:noHBand="0" w:noVBand="1"/>
      </w:tblPr>
      <w:tblGrid>
        <w:gridCol w:w="9631"/>
      </w:tblGrid>
      <w:tr w:rsidR="00C41BF8" w14:paraId="4636645E" w14:textId="77777777" w:rsidTr="00C41BF8">
        <w:tc>
          <w:tcPr>
            <w:tcW w:w="9631" w:type="dxa"/>
          </w:tcPr>
          <w:p w14:paraId="2FB55453" w14:textId="77777777" w:rsidR="00C41BF8" w:rsidRPr="00F00797" w:rsidRDefault="00C41BF8" w:rsidP="00C41BF8">
            <w:pPr>
              <w:rPr>
                <w:lang w:val="en-US" w:eastAsia="zh-CN"/>
              </w:rPr>
            </w:pPr>
            <w:r w:rsidRPr="00F00797">
              <w:rPr>
                <w:lang w:val="en-US" w:eastAsia="zh-CN"/>
              </w:rPr>
              <w:t>Implementation constraints</w:t>
            </w:r>
          </w:p>
          <w:p w14:paraId="5A70B663" w14:textId="77777777" w:rsidR="00C41BF8" w:rsidRPr="00F00797" w:rsidRDefault="00C41BF8" w:rsidP="00C41BF8">
            <w:pPr>
              <w:rPr>
                <w:lang w:val="en-US" w:eastAsia="zh-CN"/>
              </w:rPr>
            </w:pPr>
            <w:r w:rsidRPr="00F00797">
              <w:rPr>
                <w:lang w:val="en-US" w:eastAsia="zh-CN"/>
              </w:rPr>
              <w:t>HD-FDD eliminates the need for separate transmit and receive FD-FDD antenna panels, reducing antenna size by about 50%.</w:t>
            </w:r>
          </w:p>
          <w:p w14:paraId="7867EE85" w14:textId="5CC301B0" w:rsidR="00C41BF8" w:rsidRPr="00C41BF8" w:rsidRDefault="00C41BF8" w:rsidP="00050995">
            <w:pPr>
              <w:rPr>
                <w:rFonts w:eastAsiaTheme="minorEastAsia"/>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tc>
      </w:tr>
    </w:tbl>
    <w:p w14:paraId="59E0DD9F" w14:textId="2D115D15" w:rsidR="00C41BF8" w:rsidRDefault="00C41BF8" w:rsidP="00050995">
      <w:pPr>
        <w:rPr>
          <w:lang w:eastAsia="zh-CN"/>
        </w:rPr>
      </w:pPr>
    </w:p>
    <w:p w14:paraId="0E2CC420" w14:textId="19DB3CF8" w:rsidR="00C41BF8" w:rsidRDefault="00C41BF8" w:rsidP="00050995">
      <w:pPr>
        <w:rPr>
          <w:lang w:eastAsia="zh-CN"/>
        </w:rPr>
      </w:pPr>
      <w:r>
        <w:rPr>
          <w:lang w:eastAsia="zh-CN"/>
        </w:rPr>
        <w:t xml:space="preserve">From the RF </w:t>
      </w:r>
      <w:r w:rsidR="005004A7">
        <w:rPr>
          <w:lang w:eastAsia="zh-CN"/>
        </w:rPr>
        <w:t xml:space="preserve">requirements point of view, adopting the HD-FDD may only </w:t>
      </w:r>
      <w:r w:rsidR="00BB36F7">
        <w:rPr>
          <w:lang w:eastAsia="zh-CN"/>
        </w:rPr>
        <w:t>bring improvement to</w:t>
      </w:r>
      <w:r w:rsidR="005004A7">
        <w:rPr>
          <w:lang w:eastAsia="zh-CN"/>
        </w:rPr>
        <w:t xml:space="preserve"> the</w:t>
      </w:r>
      <w:r w:rsidR="00AA70F3">
        <w:rPr>
          <w:lang w:eastAsia="zh-CN"/>
        </w:rPr>
        <w:t xml:space="preserve"> maximum output power and</w:t>
      </w:r>
      <w:r w:rsidR="005004A7">
        <w:rPr>
          <w:lang w:eastAsia="zh-CN"/>
        </w:rPr>
        <w:t xml:space="preserve"> </w:t>
      </w:r>
      <w:r w:rsidR="00AA70F3">
        <w:rPr>
          <w:lang w:eastAsia="zh-CN"/>
        </w:rPr>
        <w:t>reference sensitivity</w:t>
      </w:r>
      <w:r w:rsidR="00BB36F7">
        <w:rPr>
          <w:lang w:eastAsia="zh-CN"/>
        </w:rPr>
        <w:t xml:space="preserve"> requirements</w:t>
      </w:r>
      <w:r w:rsidR="005004A7">
        <w:rPr>
          <w:lang w:eastAsia="zh-CN"/>
        </w:rPr>
        <w:t xml:space="preserve">. </w:t>
      </w:r>
      <w:r w:rsidR="00BB36F7">
        <w:rPr>
          <w:lang w:eastAsia="zh-CN"/>
        </w:rPr>
        <w:t xml:space="preserve">However, the VSAT </w:t>
      </w:r>
      <w:r w:rsidR="00793896">
        <w:rPr>
          <w:lang w:eastAsia="zh-CN"/>
        </w:rPr>
        <w:t xml:space="preserve">OTA reference sensitivity requirements were simply derived from the link budget and G/T perspective as </w:t>
      </w:r>
      <w:r w:rsidR="00AA70F3">
        <w:rPr>
          <w:lang w:eastAsia="zh-CN"/>
        </w:rPr>
        <w:t>given in [2]</w:t>
      </w:r>
      <w:r w:rsidR="00793896">
        <w:rPr>
          <w:lang w:eastAsia="zh-CN"/>
        </w:rPr>
        <w:t xml:space="preserve">, we believe it may </w:t>
      </w:r>
      <w:proofErr w:type="gramStart"/>
      <w:r w:rsidR="00793896">
        <w:rPr>
          <w:lang w:eastAsia="zh-CN"/>
        </w:rPr>
        <w:t>leads</w:t>
      </w:r>
      <w:proofErr w:type="gramEnd"/>
      <w:r w:rsidR="00793896">
        <w:rPr>
          <w:lang w:eastAsia="zh-CN"/>
        </w:rPr>
        <w:t xml:space="preserve"> to no change by introducing HD-FDD.</w:t>
      </w:r>
    </w:p>
    <w:tbl>
      <w:tblPr>
        <w:tblStyle w:val="aff7"/>
        <w:tblW w:w="0" w:type="auto"/>
        <w:tblLook w:val="04A0" w:firstRow="1" w:lastRow="0" w:firstColumn="1" w:lastColumn="0" w:noHBand="0" w:noVBand="1"/>
      </w:tblPr>
      <w:tblGrid>
        <w:gridCol w:w="9631"/>
      </w:tblGrid>
      <w:tr w:rsidR="00793896" w14:paraId="30E0214E" w14:textId="77777777" w:rsidTr="00793896">
        <w:tc>
          <w:tcPr>
            <w:tcW w:w="9631" w:type="dxa"/>
          </w:tcPr>
          <w:p w14:paraId="216A6B74" w14:textId="77777777" w:rsidR="00793896" w:rsidRDefault="00793896" w:rsidP="00793896">
            <w:pPr>
              <w:pStyle w:val="5"/>
              <w:outlineLvl w:val="4"/>
            </w:pPr>
            <w:bookmarkStart w:id="0" w:name="_Toc169270013"/>
            <w:bookmarkStart w:id="1" w:name="_Toc176255487"/>
            <w:bookmarkStart w:id="2" w:name="_Toc176766699"/>
            <w:bookmarkStart w:id="3" w:name="_Toc200459757"/>
            <w:r>
              <w:lastRenderedPageBreak/>
              <w:t>7.4.3.3.2</w:t>
            </w:r>
            <w:r>
              <w:tab/>
            </w:r>
            <w:r w:rsidRPr="007B4D2B">
              <w:t>OTA reference sensitivity level</w:t>
            </w:r>
            <w:bookmarkEnd w:id="0"/>
            <w:bookmarkEnd w:id="1"/>
            <w:bookmarkEnd w:id="2"/>
            <w:bookmarkEnd w:id="3"/>
          </w:p>
          <w:p w14:paraId="0AA90AE0" w14:textId="77777777" w:rsidR="00793896" w:rsidRDefault="00793896" w:rsidP="00793896">
            <w:r>
              <w:t xml:space="preserve">If 62dBm EIRP can be assumed for LEO600 SAN with </w:t>
            </w:r>
            <w:proofErr w:type="gramStart"/>
            <w:r>
              <w:t>30 degree</w:t>
            </w:r>
            <w:proofErr w:type="gramEnd"/>
            <w:r>
              <w:t xml:space="preserve"> elevation angle scenario, the DL budget calculation is shown below to get the DL received signal at OTA (effective isotropic received signal).</w:t>
            </w:r>
          </w:p>
          <w:p w14:paraId="1212DCAA" w14:textId="77777777" w:rsidR="00793896" w:rsidRPr="00C04A08" w:rsidRDefault="00793896" w:rsidP="00793896">
            <w:pPr>
              <w:pStyle w:val="TH"/>
            </w:pPr>
            <w:r w:rsidRPr="00E77CC7">
              <w:t>Table 7.4.3.3.2-1: The calculation of DL budget for LEO600 scenario</w:t>
            </w:r>
          </w:p>
          <w:tbl>
            <w:tblPr>
              <w:tblW w:w="4594" w:type="dxa"/>
              <w:jc w:val="center"/>
              <w:tblLook w:val="04A0" w:firstRow="1" w:lastRow="0" w:firstColumn="1" w:lastColumn="0" w:noHBand="0" w:noVBand="1"/>
            </w:tblPr>
            <w:tblGrid>
              <w:gridCol w:w="3460"/>
              <w:gridCol w:w="1134"/>
            </w:tblGrid>
            <w:tr w:rsidR="00793896" w:rsidRPr="004B3CD5" w14:paraId="3209725C" w14:textId="77777777" w:rsidTr="00CE7928">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81C74" w14:textId="77777777" w:rsidR="00793896" w:rsidRPr="004B3CD5" w:rsidRDefault="00793896" w:rsidP="00793896">
                  <w:pPr>
                    <w:pStyle w:val="TAH"/>
                    <w:rPr>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587EE8" w14:textId="77777777" w:rsidR="00793896" w:rsidRPr="004B3CD5" w:rsidRDefault="00793896" w:rsidP="00793896">
                  <w:pPr>
                    <w:pStyle w:val="TAH"/>
                    <w:rPr>
                      <w:lang w:val="en-US" w:eastAsia="zh-CN"/>
                    </w:rPr>
                  </w:pPr>
                  <w:r w:rsidRPr="004B3CD5">
                    <w:rPr>
                      <w:lang w:val="en-US" w:eastAsia="zh-CN"/>
                    </w:rPr>
                    <w:t>LEO600</w:t>
                  </w:r>
                </w:p>
              </w:tc>
            </w:tr>
            <w:tr w:rsidR="00793896" w:rsidRPr="004B3CD5" w14:paraId="12C4EEBC"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F74F25D" w14:textId="77777777" w:rsidR="00793896" w:rsidRPr="004B3CD5" w:rsidRDefault="00793896" w:rsidP="00793896">
                  <w:pPr>
                    <w:pStyle w:val="TAH"/>
                    <w:rPr>
                      <w:lang w:val="en-US" w:eastAsia="zh-CN"/>
                    </w:rPr>
                  </w:pPr>
                  <w:r w:rsidRPr="004B3CD5">
                    <w:rPr>
                      <w:lang w:val="en-US" w:eastAsia="zh-CN"/>
                    </w:rPr>
                    <w:t>NTN SAN EIRP (dBm)</w:t>
                  </w:r>
                </w:p>
              </w:tc>
              <w:tc>
                <w:tcPr>
                  <w:tcW w:w="1134" w:type="dxa"/>
                  <w:tcBorders>
                    <w:top w:val="nil"/>
                    <w:left w:val="nil"/>
                    <w:bottom w:val="single" w:sz="4" w:space="0" w:color="auto"/>
                    <w:right w:val="single" w:sz="4" w:space="0" w:color="auto"/>
                  </w:tcBorders>
                  <w:shd w:val="clear" w:color="auto" w:fill="auto"/>
                  <w:noWrap/>
                  <w:vAlign w:val="center"/>
                  <w:hideMark/>
                </w:tcPr>
                <w:p w14:paraId="3482A371" w14:textId="77777777" w:rsidR="00793896" w:rsidRPr="004B3CD5" w:rsidRDefault="00793896" w:rsidP="00793896">
                  <w:pPr>
                    <w:pStyle w:val="TAC"/>
                    <w:rPr>
                      <w:lang w:val="en-US" w:eastAsia="zh-CN"/>
                    </w:rPr>
                  </w:pPr>
                  <w:r w:rsidRPr="004B3CD5">
                    <w:rPr>
                      <w:lang w:val="en-US" w:eastAsia="zh-CN"/>
                    </w:rPr>
                    <w:t>62</w:t>
                  </w:r>
                </w:p>
              </w:tc>
            </w:tr>
            <w:tr w:rsidR="00793896" w:rsidRPr="004B3CD5" w14:paraId="41989C9F"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28075D1E" w14:textId="77777777" w:rsidR="00793896" w:rsidRPr="004B3CD5" w:rsidRDefault="00793896" w:rsidP="00793896">
                  <w:pPr>
                    <w:pStyle w:val="TAH"/>
                    <w:rPr>
                      <w:lang w:val="en-US" w:eastAsia="zh-CN"/>
                    </w:rPr>
                  </w:pPr>
                  <w:r w:rsidRPr="004B3CD5">
                    <w:rPr>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14:paraId="3D8C11EE" w14:textId="77777777" w:rsidR="00793896" w:rsidRPr="004B3CD5" w:rsidRDefault="00793896" w:rsidP="00793896">
                  <w:pPr>
                    <w:pStyle w:val="TAC"/>
                    <w:rPr>
                      <w:lang w:val="en-US" w:eastAsia="zh-CN"/>
                    </w:rPr>
                  </w:pPr>
                  <w:r w:rsidRPr="004B3CD5">
                    <w:rPr>
                      <w:rFonts w:hint="eastAsia"/>
                      <w:lang w:val="en-US" w:eastAsia="zh-CN"/>
                    </w:rPr>
                    <w:t>3</w:t>
                  </w:r>
                  <w:r w:rsidRPr="004B3CD5">
                    <w:rPr>
                      <w:lang w:val="en-US" w:eastAsia="zh-CN"/>
                    </w:rPr>
                    <w:t>0</w:t>
                  </w:r>
                </w:p>
              </w:tc>
            </w:tr>
            <w:tr w:rsidR="00793896" w:rsidRPr="004B3CD5" w14:paraId="18DD6225"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6BD4C57" w14:textId="77777777" w:rsidR="00793896" w:rsidRPr="004B3CD5" w:rsidRDefault="00793896" w:rsidP="00793896">
                  <w:pPr>
                    <w:pStyle w:val="TAH"/>
                    <w:rPr>
                      <w:lang w:val="en-US" w:eastAsia="zh-CN"/>
                    </w:rPr>
                  </w:pPr>
                  <w:r w:rsidRPr="004B3CD5">
                    <w:rPr>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14:paraId="77267181" w14:textId="77777777" w:rsidR="00793896" w:rsidRPr="004B3CD5" w:rsidRDefault="00793896" w:rsidP="00793896">
                  <w:pPr>
                    <w:pStyle w:val="TAC"/>
                    <w:rPr>
                      <w:lang w:val="en-US" w:eastAsia="zh-CN"/>
                    </w:rPr>
                  </w:pPr>
                  <w:r w:rsidRPr="004B3CD5">
                    <w:rPr>
                      <w:lang w:val="en-US" w:eastAsia="zh-CN"/>
                    </w:rPr>
                    <w:t>1075</w:t>
                  </w:r>
                </w:p>
              </w:tc>
            </w:tr>
            <w:tr w:rsidR="00793896" w:rsidRPr="004B3CD5" w14:paraId="6A6CBE22"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00AD7B9" w14:textId="77777777" w:rsidR="00793896" w:rsidRPr="004B3CD5" w:rsidRDefault="00793896" w:rsidP="00793896">
                  <w:pPr>
                    <w:pStyle w:val="TAH"/>
                    <w:rPr>
                      <w:lang w:val="en-US" w:eastAsia="zh-CN"/>
                    </w:rPr>
                  </w:pPr>
                  <w:r w:rsidRPr="004B3CD5">
                    <w:rPr>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14:paraId="3B02831D" w14:textId="77777777" w:rsidR="00793896" w:rsidRPr="004B3CD5" w:rsidRDefault="00793896" w:rsidP="00793896">
                  <w:pPr>
                    <w:pStyle w:val="TAC"/>
                    <w:rPr>
                      <w:lang w:val="en-US" w:eastAsia="zh-CN"/>
                    </w:rPr>
                  </w:pPr>
                  <w:r w:rsidRPr="004B3CD5">
                    <w:rPr>
                      <w:lang w:val="en-US" w:eastAsia="zh-CN"/>
                    </w:rPr>
                    <w:t>17</w:t>
                  </w:r>
                </w:p>
              </w:tc>
            </w:tr>
            <w:tr w:rsidR="00793896" w:rsidRPr="004B3CD5" w14:paraId="59187429"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68C71A95" w14:textId="77777777" w:rsidR="00793896" w:rsidRPr="004B3CD5" w:rsidRDefault="00793896" w:rsidP="00793896">
                  <w:pPr>
                    <w:pStyle w:val="TAH"/>
                    <w:rPr>
                      <w:lang w:val="en-US" w:eastAsia="zh-CN"/>
                    </w:rPr>
                  </w:pPr>
                  <w:r w:rsidRPr="004B3CD5">
                    <w:rPr>
                      <w:lang w:val="en-US" w:eastAsia="zh-CN"/>
                    </w:rPr>
                    <w:t>freePathloss</w:t>
                  </w:r>
                </w:p>
              </w:tc>
              <w:tc>
                <w:tcPr>
                  <w:tcW w:w="1134" w:type="dxa"/>
                  <w:tcBorders>
                    <w:top w:val="nil"/>
                    <w:left w:val="nil"/>
                    <w:bottom w:val="single" w:sz="4" w:space="0" w:color="auto"/>
                    <w:right w:val="single" w:sz="4" w:space="0" w:color="auto"/>
                  </w:tcBorders>
                  <w:shd w:val="clear" w:color="auto" w:fill="auto"/>
                  <w:noWrap/>
                  <w:vAlign w:val="center"/>
                  <w:hideMark/>
                </w:tcPr>
                <w:p w14:paraId="3953A61D" w14:textId="77777777" w:rsidR="00793896" w:rsidRPr="004B3CD5" w:rsidRDefault="00793896" w:rsidP="00793896">
                  <w:pPr>
                    <w:pStyle w:val="TAC"/>
                    <w:rPr>
                      <w:lang w:val="en-US" w:eastAsia="zh-CN"/>
                    </w:rPr>
                  </w:pPr>
                  <w:r w:rsidRPr="004B3CD5">
                    <w:rPr>
                      <w:lang w:val="en-US" w:eastAsia="zh-CN"/>
                    </w:rPr>
                    <w:t>177.68</w:t>
                  </w:r>
                </w:p>
              </w:tc>
            </w:tr>
            <w:tr w:rsidR="00793896" w:rsidRPr="004B3CD5" w14:paraId="6D7BAC6C" w14:textId="77777777" w:rsidTr="00CE7928">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1A2D29A1" w14:textId="77777777" w:rsidR="00793896" w:rsidRPr="004B3CD5" w:rsidRDefault="00793896" w:rsidP="00793896">
                  <w:pPr>
                    <w:pStyle w:val="TAH"/>
                    <w:rPr>
                      <w:lang w:val="en-US" w:eastAsia="zh-CN"/>
                    </w:rPr>
                  </w:pPr>
                  <w:r w:rsidRPr="004B3CD5">
                    <w:rPr>
                      <w:lang w:val="en-US" w:eastAsia="zh-CN"/>
                    </w:rPr>
                    <w:t>VSAT DL Received signal level at OTA (dBm)</w:t>
                  </w:r>
                </w:p>
              </w:tc>
              <w:tc>
                <w:tcPr>
                  <w:tcW w:w="1134" w:type="dxa"/>
                  <w:tcBorders>
                    <w:top w:val="nil"/>
                    <w:left w:val="nil"/>
                    <w:bottom w:val="single" w:sz="4" w:space="0" w:color="auto"/>
                    <w:right w:val="single" w:sz="4" w:space="0" w:color="auto"/>
                  </w:tcBorders>
                  <w:shd w:val="clear" w:color="auto" w:fill="auto"/>
                  <w:noWrap/>
                  <w:vAlign w:val="center"/>
                  <w:hideMark/>
                </w:tcPr>
                <w:p w14:paraId="51A2CC12" w14:textId="77777777" w:rsidR="00793896" w:rsidRPr="004B3CD5" w:rsidRDefault="00793896" w:rsidP="00793896">
                  <w:pPr>
                    <w:pStyle w:val="TAC"/>
                    <w:rPr>
                      <w:lang w:val="en-US" w:eastAsia="zh-CN"/>
                    </w:rPr>
                  </w:pPr>
                  <w:r w:rsidRPr="004B3CD5">
                    <w:rPr>
                      <w:lang w:val="en-US" w:eastAsia="zh-CN"/>
                    </w:rPr>
                    <w:t>-115.68</w:t>
                  </w:r>
                </w:p>
              </w:tc>
            </w:tr>
          </w:tbl>
          <w:p w14:paraId="3C929BED" w14:textId="77777777" w:rsidR="00793896" w:rsidRDefault="00793896" w:rsidP="00793896"/>
          <w:p w14:paraId="5F74B421" w14:textId="77777777" w:rsidR="00793896" w:rsidRDefault="00793896" w:rsidP="00793896">
            <w:r>
              <w:t>If -5dB G/T can be assumed to calculate the EIS requirements, the following calculation can be used to derived it.</w:t>
            </w:r>
          </w:p>
          <w:p w14:paraId="1B2F3872" w14:textId="77777777" w:rsidR="00793896" w:rsidRPr="001E3D6C" w:rsidRDefault="00793896" w:rsidP="00793896">
            <w:pPr>
              <w:rPr>
                <w:lang w:val="de-DE"/>
              </w:rPr>
            </w:pPr>
            <w:r w:rsidRPr="001E3D6C">
              <w:rPr>
                <w:lang w:val="de-DE"/>
              </w:rPr>
              <w:t>EIS=10*log10(k)+30+10*log10(BW)+SNR+IM-G/T</w:t>
            </w:r>
          </w:p>
          <w:p w14:paraId="7D953AD0" w14:textId="77777777" w:rsidR="00793896" w:rsidRDefault="00793896" w:rsidP="00793896">
            <w:r>
              <w:t>BW is channel bandwidth. (</w:t>
            </w:r>
            <w:proofErr w:type="gramStart"/>
            <w:r>
              <w:t>candidate</w:t>
            </w:r>
            <w:proofErr w:type="gramEnd"/>
            <w:r>
              <w:t xml:space="preserve"> value: 50MHz)</w:t>
            </w:r>
          </w:p>
          <w:p w14:paraId="60FE2FC0" w14:textId="77777777" w:rsidR="00793896" w:rsidRDefault="00793896" w:rsidP="00793896">
            <w:r>
              <w:t>IM is implementation margin. 2dB can be assumed.</w:t>
            </w:r>
          </w:p>
          <w:p w14:paraId="127AD210" w14:textId="77777777" w:rsidR="00793896" w:rsidRDefault="00793896" w:rsidP="00793896">
            <w:r>
              <w:t>SNR is the required SNR for demodulation. -1dB can be assumed.</w:t>
            </w:r>
          </w:p>
          <w:p w14:paraId="0CD96637" w14:textId="77777777" w:rsidR="00793896" w:rsidRDefault="00793896" w:rsidP="00793896">
            <w:r>
              <w:t>G/T: -5dB.</w:t>
            </w:r>
          </w:p>
          <w:p w14:paraId="0B32FA84" w14:textId="77777777" w:rsidR="00793896" w:rsidRDefault="00793896" w:rsidP="00793896">
            <w:r>
              <w:t>K: is Boltzmann constant, 1.38*10-23 J/K</w:t>
            </w:r>
          </w:p>
          <w:p w14:paraId="3DC145B6" w14:textId="77777777" w:rsidR="00793896" w:rsidRDefault="00793896" w:rsidP="00793896">
            <w:r>
              <w:t>Based on the calculation, the 50MHz minimum EIS for fixed VSAT communicating with LEO only with electronical steering antenna is -115.6dBm, which is valid for DL link budget.</w:t>
            </w:r>
          </w:p>
          <w:p w14:paraId="3A9C33F4" w14:textId="77777777" w:rsidR="00793896" w:rsidRDefault="00793896" w:rsidP="00793896">
            <w:r>
              <w:t xml:space="preserve">If 82dBm EIRP can be assumed for GSO SAN with </w:t>
            </w:r>
            <w:proofErr w:type="gramStart"/>
            <w:r>
              <w:t>30 degree</w:t>
            </w:r>
            <w:proofErr w:type="gramEnd"/>
            <w:r>
              <w:t xml:space="preserve"> elevation angle scenario, the DL budget calculation is shown below to get the DL received signal at OTA (effective isotropic received signal).</w:t>
            </w:r>
          </w:p>
          <w:p w14:paraId="1581F381" w14:textId="77777777" w:rsidR="00793896" w:rsidRPr="00C04A08" w:rsidRDefault="00793896" w:rsidP="00793896">
            <w:pPr>
              <w:pStyle w:val="TH"/>
            </w:pPr>
            <w:r w:rsidRPr="00E77CC7">
              <w:t>Table 7.4.3.3.2-1: The calculation of DL budget for GSO scenario</w:t>
            </w:r>
          </w:p>
          <w:tbl>
            <w:tblPr>
              <w:tblW w:w="4594" w:type="dxa"/>
              <w:jc w:val="center"/>
              <w:tblLook w:val="04A0" w:firstRow="1" w:lastRow="0" w:firstColumn="1" w:lastColumn="0" w:noHBand="0" w:noVBand="1"/>
            </w:tblPr>
            <w:tblGrid>
              <w:gridCol w:w="3460"/>
              <w:gridCol w:w="1134"/>
            </w:tblGrid>
            <w:tr w:rsidR="00793896" w:rsidRPr="004B3CD5" w14:paraId="6BCC807A" w14:textId="77777777" w:rsidTr="00CE7928">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769DD" w14:textId="77777777" w:rsidR="00793896" w:rsidRPr="004B3CD5" w:rsidRDefault="00793896" w:rsidP="00793896">
                  <w:pPr>
                    <w:pStyle w:val="TAH"/>
                    <w:rPr>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55207F" w14:textId="77777777" w:rsidR="00793896" w:rsidRPr="004B3CD5" w:rsidRDefault="00793896" w:rsidP="00793896">
                  <w:pPr>
                    <w:pStyle w:val="TAH"/>
                    <w:rPr>
                      <w:lang w:val="en-US" w:eastAsia="zh-CN"/>
                    </w:rPr>
                  </w:pPr>
                  <w:r>
                    <w:rPr>
                      <w:lang w:val="en-US" w:eastAsia="zh-CN"/>
                    </w:rPr>
                    <w:t>GSO</w:t>
                  </w:r>
                </w:p>
              </w:tc>
            </w:tr>
            <w:tr w:rsidR="00793896" w:rsidRPr="004B3CD5" w14:paraId="4DD4912B"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F69A815" w14:textId="77777777" w:rsidR="00793896" w:rsidRPr="004B3CD5" w:rsidRDefault="00793896" w:rsidP="00793896">
                  <w:pPr>
                    <w:pStyle w:val="TAH"/>
                    <w:rPr>
                      <w:lang w:val="en-US" w:eastAsia="zh-CN"/>
                    </w:rPr>
                  </w:pPr>
                  <w:r w:rsidRPr="004B3CD5">
                    <w:rPr>
                      <w:lang w:val="en-US" w:eastAsia="zh-CN"/>
                    </w:rPr>
                    <w:t>NTN SAN EIRP (dBm)</w:t>
                  </w:r>
                </w:p>
              </w:tc>
              <w:tc>
                <w:tcPr>
                  <w:tcW w:w="1134" w:type="dxa"/>
                  <w:tcBorders>
                    <w:top w:val="nil"/>
                    <w:left w:val="nil"/>
                    <w:bottom w:val="single" w:sz="4" w:space="0" w:color="auto"/>
                    <w:right w:val="single" w:sz="4" w:space="0" w:color="auto"/>
                  </w:tcBorders>
                  <w:shd w:val="clear" w:color="auto" w:fill="auto"/>
                  <w:noWrap/>
                  <w:vAlign w:val="center"/>
                  <w:hideMark/>
                </w:tcPr>
                <w:p w14:paraId="3361E680" w14:textId="77777777" w:rsidR="00793896" w:rsidRPr="00BC6F75" w:rsidRDefault="00793896" w:rsidP="00793896">
                  <w:pPr>
                    <w:pStyle w:val="TAC"/>
                    <w:rPr>
                      <w:lang w:val="en-US" w:eastAsia="zh-CN"/>
                    </w:rPr>
                  </w:pPr>
                  <w:r w:rsidRPr="00BC6F75">
                    <w:rPr>
                      <w:lang w:val="en-US" w:eastAsia="zh-CN"/>
                    </w:rPr>
                    <w:t>8</w:t>
                  </w:r>
                  <w:r>
                    <w:rPr>
                      <w:lang w:val="en-US" w:eastAsia="zh-CN"/>
                    </w:rPr>
                    <w:t>7</w:t>
                  </w:r>
                </w:p>
              </w:tc>
            </w:tr>
            <w:tr w:rsidR="00793896" w:rsidRPr="004B3CD5" w14:paraId="0AEB8550"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6ED20233" w14:textId="77777777" w:rsidR="00793896" w:rsidRPr="004B3CD5" w:rsidRDefault="00793896" w:rsidP="00793896">
                  <w:pPr>
                    <w:pStyle w:val="TAH"/>
                    <w:rPr>
                      <w:lang w:val="en-US" w:eastAsia="zh-CN"/>
                    </w:rPr>
                  </w:pPr>
                  <w:r w:rsidRPr="004B3CD5">
                    <w:rPr>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14:paraId="09AB47BB" w14:textId="77777777" w:rsidR="00793896" w:rsidRPr="004B3CD5" w:rsidRDefault="00793896" w:rsidP="00793896">
                  <w:pPr>
                    <w:pStyle w:val="TAC"/>
                    <w:rPr>
                      <w:lang w:val="en-US" w:eastAsia="zh-CN"/>
                    </w:rPr>
                  </w:pPr>
                  <w:r w:rsidRPr="004B3CD5">
                    <w:rPr>
                      <w:rFonts w:hint="eastAsia"/>
                      <w:lang w:val="en-US" w:eastAsia="zh-CN"/>
                    </w:rPr>
                    <w:t>3</w:t>
                  </w:r>
                  <w:r w:rsidRPr="004B3CD5">
                    <w:rPr>
                      <w:lang w:val="en-US" w:eastAsia="zh-CN"/>
                    </w:rPr>
                    <w:t>0</w:t>
                  </w:r>
                </w:p>
              </w:tc>
            </w:tr>
            <w:tr w:rsidR="00793896" w:rsidRPr="004B3CD5" w14:paraId="42579C16"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8660045" w14:textId="77777777" w:rsidR="00793896" w:rsidRPr="004B3CD5" w:rsidRDefault="00793896" w:rsidP="00793896">
                  <w:pPr>
                    <w:pStyle w:val="TAH"/>
                    <w:rPr>
                      <w:lang w:val="en-US" w:eastAsia="zh-CN"/>
                    </w:rPr>
                  </w:pPr>
                  <w:r w:rsidRPr="004B3CD5">
                    <w:rPr>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14:paraId="4C24FF01" w14:textId="77777777" w:rsidR="00793896" w:rsidRPr="004B3CD5" w:rsidRDefault="00793896" w:rsidP="00793896">
                  <w:pPr>
                    <w:pStyle w:val="TAC"/>
                    <w:rPr>
                      <w:lang w:val="en-US" w:eastAsia="zh-CN"/>
                    </w:rPr>
                  </w:pPr>
                  <w:r>
                    <w:rPr>
                      <w:lang w:val="en-US" w:eastAsia="zh-CN"/>
                    </w:rPr>
                    <w:t>38611</w:t>
                  </w:r>
                </w:p>
              </w:tc>
            </w:tr>
            <w:tr w:rsidR="00793896" w:rsidRPr="004B3CD5" w14:paraId="53EE485A"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60BBFD9" w14:textId="77777777" w:rsidR="00793896" w:rsidRPr="004B3CD5" w:rsidRDefault="00793896" w:rsidP="00793896">
                  <w:pPr>
                    <w:pStyle w:val="TAH"/>
                    <w:rPr>
                      <w:lang w:val="en-US" w:eastAsia="zh-CN"/>
                    </w:rPr>
                  </w:pPr>
                  <w:r w:rsidRPr="004B3CD5">
                    <w:rPr>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14:paraId="7BCBC916" w14:textId="77777777" w:rsidR="00793896" w:rsidRPr="004B3CD5" w:rsidRDefault="00793896" w:rsidP="00793896">
                  <w:pPr>
                    <w:pStyle w:val="TAC"/>
                    <w:rPr>
                      <w:lang w:val="en-US" w:eastAsia="zh-CN"/>
                    </w:rPr>
                  </w:pPr>
                  <w:r w:rsidRPr="004B3CD5">
                    <w:rPr>
                      <w:lang w:val="en-US" w:eastAsia="zh-CN"/>
                    </w:rPr>
                    <w:t>17</w:t>
                  </w:r>
                </w:p>
              </w:tc>
            </w:tr>
            <w:tr w:rsidR="00793896" w:rsidRPr="004B3CD5" w14:paraId="5693538A" w14:textId="77777777" w:rsidTr="00CE7928">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75A8C2B" w14:textId="77777777" w:rsidR="00793896" w:rsidRPr="004B3CD5" w:rsidRDefault="00793896" w:rsidP="00793896">
                  <w:pPr>
                    <w:pStyle w:val="TAH"/>
                    <w:rPr>
                      <w:lang w:val="en-US" w:eastAsia="zh-CN"/>
                    </w:rPr>
                  </w:pPr>
                  <w:r w:rsidRPr="004B3CD5">
                    <w:rPr>
                      <w:lang w:val="en-US" w:eastAsia="zh-CN"/>
                    </w:rPr>
                    <w:t>freePathloss</w:t>
                  </w:r>
                </w:p>
              </w:tc>
              <w:tc>
                <w:tcPr>
                  <w:tcW w:w="1134" w:type="dxa"/>
                  <w:tcBorders>
                    <w:top w:val="nil"/>
                    <w:left w:val="nil"/>
                    <w:bottom w:val="single" w:sz="4" w:space="0" w:color="auto"/>
                    <w:right w:val="single" w:sz="4" w:space="0" w:color="auto"/>
                  </w:tcBorders>
                  <w:shd w:val="clear" w:color="auto" w:fill="auto"/>
                  <w:noWrap/>
                  <w:vAlign w:val="center"/>
                  <w:hideMark/>
                </w:tcPr>
                <w:p w14:paraId="67C047E7" w14:textId="77777777" w:rsidR="00793896" w:rsidRPr="004B3CD5" w:rsidRDefault="00793896" w:rsidP="00793896">
                  <w:pPr>
                    <w:pStyle w:val="TAC"/>
                    <w:rPr>
                      <w:lang w:val="en-US" w:eastAsia="zh-CN"/>
                    </w:rPr>
                  </w:pPr>
                  <w:r>
                    <w:rPr>
                      <w:lang w:val="en-US" w:eastAsia="zh-CN"/>
                    </w:rPr>
                    <w:t>208</w:t>
                  </w:r>
                  <w:r w:rsidRPr="004B3CD5">
                    <w:rPr>
                      <w:lang w:val="en-US" w:eastAsia="zh-CN"/>
                    </w:rPr>
                    <w:t>.</w:t>
                  </w:r>
                  <w:r>
                    <w:rPr>
                      <w:lang w:val="en-US" w:eastAsia="zh-CN"/>
                    </w:rPr>
                    <w:t>7</w:t>
                  </w:r>
                  <w:r w:rsidRPr="004B3CD5">
                    <w:rPr>
                      <w:lang w:val="en-US" w:eastAsia="zh-CN"/>
                    </w:rPr>
                    <w:t>8</w:t>
                  </w:r>
                </w:p>
              </w:tc>
            </w:tr>
            <w:tr w:rsidR="00793896" w:rsidRPr="004B3CD5" w14:paraId="13E146E3" w14:textId="77777777" w:rsidTr="00CE7928">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6CF8C12D" w14:textId="77777777" w:rsidR="00793896" w:rsidRPr="004B3CD5" w:rsidRDefault="00793896" w:rsidP="00793896">
                  <w:pPr>
                    <w:pStyle w:val="TAH"/>
                    <w:rPr>
                      <w:lang w:val="en-US" w:eastAsia="zh-CN"/>
                    </w:rPr>
                  </w:pPr>
                  <w:r w:rsidRPr="004B3CD5">
                    <w:rPr>
                      <w:lang w:val="en-US" w:eastAsia="zh-CN"/>
                    </w:rPr>
                    <w:t>VSAT DL Received signal level at OTA (dBm)</w:t>
                  </w:r>
                </w:p>
              </w:tc>
              <w:tc>
                <w:tcPr>
                  <w:tcW w:w="1134" w:type="dxa"/>
                  <w:tcBorders>
                    <w:top w:val="nil"/>
                    <w:left w:val="nil"/>
                    <w:bottom w:val="single" w:sz="4" w:space="0" w:color="auto"/>
                    <w:right w:val="single" w:sz="4" w:space="0" w:color="auto"/>
                  </w:tcBorders>
                  <w:shd w:val="clear" w:color="auto" w:fill="auto"/>
                  <w:noWrap/>
                  <w:vAlign w:val="center"/>
                  <w:hideMark/>
                </w:tcPr>
                <w:p w14:paraId="1E17D8B5" w14:textId="77777777" w:rsidR="00793896" w:rsidRPr="004B3CD5" w:rsidRDefault="00793896" w:rsidP="00793896">
                  <w:pPr>
                    <w:pStyle w:val="TAC"/>
                    <w:rPr>
                      <w:lang w:val="en-US" w:eastAsia="zh-CN"/>
                    </w:rPr>
                  </w:pPr>
                  <w:r w:rsidRPr="004B3CD5">
                    <w:rPr>
                      <w:lang w:val="en-US" w:eastAsia="zh-CN"/>
                    </w:rPr>
                    <w:t>-</w:t>
                  </w:r>
                  <w:r>
                    <w:rPr>
                      <w:lang w:val="en-US" w:eastAsia="zh-CN"/>
                    </w:rPr>
                    <w:t>121</w:t>
                  </w:r>
                  <w:r w:rsidRPr="004B3CD5">
                    <w:rPr>
                      <w:lang w:val="en-US" w:eastAsia="zh-CN"/>
                    </w:rPr>
                    <w:t>.</w:t>
                  </w:r>
                  <w:r>
                    <w:rPr>
                      <w:lang w:val="en-US" w:eastAsia="zh-CN"/>
                    </w:rPr>
                    <w:t>7</w:t>
                  </w:r>
                  <w:r w:rsidRPr="004B3CD5">
                    <w:rPr>
                      <w:lang w:val="en-US" w:eastAsia="zh-CN"/>
                    </w:rPr>
                    <w:t>8</w:t>
                  </w:r>
                </w:p>
              </w:tc>
            </w:tr>
          </w:tbl>
          <w:p w14:paraId="44692F9B" w14:textId="77777777" w:rsidR="00793896" w:rsidRDefault="00793896" w:rsidP="00793896"/>
          <w:p w14:paraId="12542F8B" w14:textId="77777777" w:rsidR="00793896" w:rsidRDefault="00793896" w:rsidP="00793896">
            <w:r>
              <w:t>If 6dB G/T can be assumed to calculate the EIS requirements, the following calculation can be used to derived it.</w:t>
            </w:r>
          </w:p>
          <w:p w14:paraId="42B09FFE" w14:textId="77777777" w:rsidR="00793896" w:rsidRPr="001E3D6C" w:rsidRDefault="00793896" w:rsidP="00793896">
            <w:pPr>
              <w:rPr>
                <w:lang w:val="de-DE"/>
              </w:rPr>
            </w:pPr>
            <w:r w:rsidRPr="001E3D6C">
              <w:rPr>
                <w:lang w:val="de-DE"/>
              </w:rPr>
              <w:t>EIS=10*log10(k)+30+10*log10(BW)+SNR+IM-G/T</w:t>
            </w:r>
          </w:p>
          <w:p w14:paraId="0CF6AB78" w14:textId="77777777" w:rsidR="00793896" w:rsidRDefault="00793896" w:rsidP="00793896">
            <w:r>
              <w:t>BW is channel bandwidth. (</w:t>
            </w:r>
            <w:proofErr w:type="gramStart"/>
            <w:r>
              <w:t>candidate</w:t>
            </w:r>
            <w:proofErr w:type="gramEnd"/>
            <w:r>
              <w:t xml:space="preserve"> value: 50MHz)</w:t>
            </w:r>
          </w:p>
          <w:p w14:paraId="6E1CC60D" w14:textId="77777777" w:rsidR="00793896" w:rsidRDefault="00793896" w:rsidP="00793896">
            <w:r>
              <w:t>IM is implementation margin. 2dB can be assumed.</w:t>
            </w:r>
          </w:p>
          <w:p w14:paraId="60E6C80C" w14:textId="77777777" w:rsidR="00793896" w:rsidRDefault="00793896" w:rsidP="00793896">
            <w:r>
              <w:t>SNR is the required SNR for demodulation. -1dB can be assumed.</w:t>
            </w:r>
          </w:p>
          <w:p w14:paraId="109560C9" w14:textId="77777777" w:rsidR="00793896" w:rsidRDefault="00793896" w:rsidP="00793896">
            <w:r>
              <w:lastRenderedPageBreak/>
              <w:t>G/T: 6 dB.</w:t>
            </w:r>
          </w:p>
          <w:p w14:paraId="4DAEAC20" w14:textId="77777777" w:rsidR="00793896" w:rsidRDefault="00793896" w:rsidP="00793896">
            <w:r>
              <w:t>K: is Boltzmann constant, 1.38*10-23 J/K</w:t>
            </w:r>
          </w:p>
          <w:p w14:paraId="52B97C3D" w14:textId="50604ED8" w:rsidR="00793896" w:rsidRPr="00793896" w:rsidRDefault="00793896" w:rsidP="00050995">
            <w:pPr>
              <w:rPr>
                <w:rFonts w:eastAsiaTheme="minorEastAsia"/>
                <w:lang w:eastAsia="zh-CN"/>
              </w:rPr>
            </w:pPr>
            <w:r>
              <w:t xml:space="preserve">Based on the calculation, the 50MHz minimum EIS for other types is </w:t>
            </w:r>
            <w:r w:rsidRPr="00023C4E">
              <w:t>-12</w:t>
            </w:r>
            <w:r>
              <w:t>2 dBm, which is valid for DL link budget.</w:t>
            </w:r>
          </w:p>
        </w:tc>
      </w:tr>
    </w:tbl>
    <w:p w14:paraId="5EF9F45E" w14:textId="71524F53" w:rsidR="00793896" w:rsidRPr="00AA70F3" w:rsidRDefault="00AA70F3" w:rsidP="00050995">
      <w:pPr>
        <w:rPr>
          <w:b/>
          <w:lang w:eastAsia="zh-CN"/>
        </w:rPr>
      </w:pPr>
      <w:r w:rsidRPr="00AA70F3">
        <w:rPr>
          <w:rFonts w:hint="eastAsia"/>
          <w:b/>
          <w:lang w:eastAsia="zh-CN"/>
        </w:rPr>
        <w:lastRenderedPageBreak/>
        <w:t>P</w:t>
      </w:r>
      <w:r w:rsidRPr="00AA70F3">
        <w:rPr>
          <w:b/>
          <w:lang w:eastAsia="zh-CN"/>
        </w:rPr>
        <w:t xml:space="preserve">roposal 1: Given the min EIS was determined by DL link budget for Ku-band VSATs, to discuss whether HD-FDD would bring </w:t>
      </w:r>
      <w:r>
        <w:rPr>
          <w:b/>
          <w:lang w:eastAsia="zh-CN"/>
        </w:rPr>
        <w:t>improvements</w:t>
      </w:r>
      <w:r w:rsidRPr="00AA70F3">
        <w:rPr>
          <w:b/>
          <w:lang w:eastAsia="zh-CN"/>
        </w:rPr>
        <w:t xml:space="preserve"> on min EIS requirements.</w:t>
      </w:r>
    </w:p>
    <w:p w14:paraId="7E3CD624" w14:textId="2ECF668F" w:rsidR="00922BF9" w:rsidRDefault="00922BF9" w:rsidP="00050995">
      <w:pPr>
        <w:rPr>
          <w:lang w:eastAsia="zh-CN"/>
        </w:rPr>
      </w:pPr>
    </w:p>
    <w:p w14:paraId="2FFF419E" w14:textId="55577845" w:rsidR="00E7318F" w:rsidRDefault="002E5871" w:rsidP="00050995">
      <w:pPr>
        <w:rPr>
          <w:lang w:eastAsia="zh-CN"/>
        </w:rPr>
      </w:pPr>
      <w:r>
        <w:rPr>
          <w:rFonts w:hint="eastAsia"/>
          <w:lang w:eastAsia="zh-CN"/>
        </w:rPr>
        <w:t>F</w:t>
      </w:r>
      <w:r>
        <w:rPr>
          <w:lang w:eastAsia="zh-CN"/>
        </w:rPr>
        <w:t>rom justification, the argument mentions the potential 3 dB gain from HD-FDD implementation compared to FD</w:t>
      </w:r>
      <w:r w:rsidR="00DD7CE3">
        <w:rPr>
          <w:lang w:eastAsia="zh-CN"/>
        </w:rPr>
        <w:t xml:space="preserve">-HDD VSATs. </w:t>
      </w:r>
      <w:r w:rsidR="00E7318F">
        <w:rPr>
          <w:lang w:eastAsia="zh-CN"/>
        </w:rPr>
        <w:t>From our understanding, the justification implies the reduced loss from reduced RF components by adopting HD-FDD compared to FD-HDD and also the available elements from antenna panel. However, it is not quite clear to us whether we should target on a higher min EIRP requirements and if so, how many dB more we could achieve. We believe this requires further study.</w:t>
      </w:r>
    </w:p>
    <w:p w14:paraId="7C7C4707" w14:textId="3EFD671B" w:rsidR="002E5871" w:rsidRDefault="002E5871" w:rsidP="00050995">
      <w:pPr>
        <w:rPr>
          <w:b/>
          <w:lang w:eastAsia="zh-CN"/>
        </w:rPr>
      </w:pPr>
      <w:r w:rsidRPr="00DD7CE3">
        <w:rPr>
          <w:b/>
          <w:lang w:eastAsia="zh-CN"/>
        </w:rPr>
        <w:t xml:space="preserve">Proposal 2: To </w:t>
      </w:r>
      <w:r w:rsidR="00DD7CE3">
        <w:rPr>
          <w:b/>
          <w:lang w:eastAsia="zh-CN"/>
        </w:rPr>
        <w:t xml:space="preserve">clarify and </w:t>
      </w:r>
      <w:r w:rsidR="00E7318F">
        <w:rPr>
          <w:b/>
          <w:lang w:eastAsia="zh-CN"/>
        </w:rPr>
        <w:t>study</w:t>
      </w:r>
      <w:r w:rsidRPr="00DD7CE3">
        <w:rPr>
          <w:b/>
          <w:lang w:eastAsia="zh-CN"/>
        </w:rPr>
        <w:t xml:space="preserve"> whether to introduce </w:t>
      </w:r>
      <w:r w:rsidR="00E7318F">
        <w:rPr>
          <w:b/>
          <w:lang w:eastAsia="zh-CN"/>
        </w:rPr>
        <w:t xml:space="preserve">an </w:t>
      </w:r>
      <w:r w:rsidRPr="00DD7CE3">
        <w:rPr>
          <w:b/>
          <w:lang w:eastAsia="zh-CN"/>
        </w:rPr>
        <w:t xml:space="preserve">improvement in </w:t>
      </w:r>
      <w:r w:rsidR="00DD7CE3" w:rsidRPr="00DD7CE3">
        <w:rPr>
          <w:b/>
          <w:lang w:eastAsia="zh-CN"/>
        </w:rPr>
        <w:t xml:space="preserve">eirp requirements for HD-FDD </w:t>
      </w:r>
      <w:r w:rsidR="004263CB">
        <w:rPr>
          <w:b/>
          <w:lang w:eastAsia="zh-CN"/>
        </w:rPr>
        <w:t xml:space="preserve">VSAT compared to </w:t>
      </w:r>
      <w:r w:rsidR="00436824">
        <w:rPr>
          <w:b/>
          <w:lang w:eastAsia="zh-CN"/>
        </w:rPr>
        <w:t>HD-FDD impacts</w:t>
      </w:r>
      <w:r w:rsidR="004263CB">
        <w:rPr>
          <w:b/>
          <w:lang w:eastAsia="zh-CN"/>
        </w:rPr>
        <w:t>.</w:t>
      </w:r>
    </w:p>
    <w:p w14:paraId="1A6943C3" w14:textId="53595838" w:rsidR="00C03652" w:rsidRDefault="00C03652" w:rsidP="00050995">
      <w:pPr>
        <w:rPr>
          <w:b/>
          <w:lang w:eastAsia="zh-CN"/>
        </w:rPr>
      </w:pPr>
    </w:p>
    <w:p w14:paraId="259A4805" w14:textId="41A2BB91" w:rsidR="00C03652" w:rsidRPr="00C03652" w:rsidRDefault="00C03652" w:rsidP="00050995">
      <w:pPr>
        <w:rPr>
          <w:b/>
          <w:lang w:eastAsia="zh-CN"/>
        </w:rPr>
      </w:pPr>
      <w:r>
        <w:rPr>
          <w:rFonts w:hint="eastAsia"/>
          <w:b/>
          <w:lang w:eastAsia="zh-CN"/>
        </w:rPr>
        <w:t>Obser</w:t>
      </w:r>
      <w:r>
        <w:rPr>
          <w:b/>
          <w:lang w:eastAsia="zh-CN"/>
        </w:rPr>
        <w:t xml:space="preserve">vation 1: </w:t>
      </w:r>
      <w:r w:rsidRPr="00C03652">
        <w:rPr>
          <w:lang w:eastAsia="zh-CN"/>
        </w:rPr>
        <w:t xml:space="preserve">In general, our observation is that no changes may be brought to RF requirements by </w:t>
      </w:r>
      <w:r w:rsidR="00D341C7">
        <w:rPr>
          <w:lang w:eastAsia="zh-CN"/>
        </w:rPr>
        <w:t xml:space="preserve">simply </w:t>
      </w:r>
      <w:r w:rsidRPr="00C03652">
        <w:rPr>
          <w:lang w:eastAsia="zh-CN"/>
        </w:rPr>
        <w:t>having the HD-FDD VSAT compared to FD-FDD.</w:t>
      </w:r>
      <w:r w:rsidR="001F225F">
        <w:rPr>
          <w:lang w:eastAsia="zh-CN"/>
        </w:rPr>
        <w:t xml:space="preserve"> </w:t>
      </w:r>
      <w:r w:rsidR="003A7EDA">
        <w:rPr>
          <w:lang w:eastAsia="zh-CN"/>
        </w:rPr>
        <w:t>As a result, maybe a general description on existing Ku-band VSAT requirements can be introduced to declare the requirements can also apply to HD-FDD VSAT.</w:t>
      </w:r>
    </w:p>
    <w:p w14:paraId="16A4A874" w14:textId="77777777" w:rsidR="00C03652" w:rsidRPr="00AA70F3" w:rsidRDefault="00C03652" w:rsidP="00050995">
      <w:pPr>
        <w:rPr>
          <w:lang w:eastAsia="zh-CN"/>
        </w:rPr>
      </w:pPr>
    </w:p>
    <w:p w14:paraId="5F5ADDE5" w14:textId="581C222E" w:rsidR="00922BF9" w:rsidRPr="00922BF9" w:rsidRDefault="00922BF9" w:rsidP="00050995">
      <w:pPr>
        <w:rPr>
          <w:b/>
          <w:u w:val="single"/>
          <w:lang w:eastAsia="zh-CN"/>
        </w:rPr>
      </w:pPr>
      <w:r w:rsidRPr="00922BF9">
        <w:rPr>
          <w:rFonts w:hint="eastAsia"/>
          <w:b/>
          <w:u w:val="single"/>
          <w:lang w:eastAsia="zh-CN"/>
        </w:rPr>
        <w:t>U</w:t>
      </w:r>
      <w:r w:rsidRPr="00922BF9">
        <w:rPr>
          <w:b/>
          <w:u w:val="single"/>
          <w:lang w:eastAsia="zh-CN"/>
        </w:rPr>
        <w:t>ltra small antenna impacts on RF requirements</w:t>
      </w:r>
    </w:p>
    <w:p w14:paraId="0A92F448" w14:textId="4169413C" w:rsidR="00AF0A46" w:rsidRDefault="00AF0A46" w:rsidP="00050995">
      <w:pPr>
        <w:rPr>
          <w:lang w:eastAsia="zh-CN"/>
        </w:rPr>
      </w:pPr>
      <w:r>
        <w:rPr>
          <w:rFonts w:hint="eastAsia"/>
          <w:lang w:eastAsia="zh-CN"/>
        </w:rPr>
        <w:t>T</w:t>
      </w:r>
      <w:r>
        <w:rPr>
          <w:lang w:eastAsia="zh-CN"/>
        </w:rPr>
        <w:t>he objective</w:t>
      </w:r>
      <w:r w:rsidR="006404D1">
        <w:rPr>
          <w:lang w:eastAsia="zh-CN"/>
        </w:rPr>
        <w:t>s</w:t>
      </w:r>
      <w:r>
        <w:rPr>
          <w:lang w:eastAsia="zh-CN"/>
        </w:rPr>
        <w:t xml:space="preserve"> for the ultra small antenna</w:t>
      </w:r>
      <w:r w:rsidR="006404D1">
        <w:rPr>
          <w:lang w:eastAsia="zh-CN"/>
        </w:rPr>
        <w:t xml:space="preserve"> are</w:t>
      </w:r>
      <w:r>
        <w:rPr>
          <w:lang w:eastAsia="zh-CN"/>
        </w:rPr>
        <w:t xml:space="preserve"> a little bit more confusing to us. It only mentions “</w:t>
      </w:r>
      <w:proofErr w:type="gramStart"/>
      <w:r>
        <w:rPr>
          <w:lang w:eastAsia="zh-CN"/>
        </w:rPr>
        <w:t>e.g.</w:t>
      </w:r>
      <w:proofErr w:type="gramEnd"/>
      <w:r>
        <w:rPr>
          <w:lang w:eastAsia="zh-CN"/>
        </w:rPr>
        <w:t xml:space="preserve"> 20x20 cm”</w:t>
      </w:r>
      <w:r w:rsidR="00C03652">
        <w:rPr>
          <w:lang w:eastAsia="zh-CN"/>
        </w:rPr>
        <w:t xml:space="preserve"> as the definition of ultra small antenna, and “</w:t>
      </w:r>
      <w:r w:rsidR="006404D1">
        <w:rPr>
          <w:lang w:eastAsia="zh-CN"/>
        </w:rPr>
        <w:t xml:space="preserve">a new VSAT type” is targeted also requires further explanation from Rapporteur company. </w:t>
      </w:r>
    </w:p>
    <w:p w14:paraId="5D11E9F0" w14:textId="4B16097C" w:rsidR="006404D1" w:rsidRDefault="006404D1" w:rsidP="00050995">
      <w:pPr>
        <w:rPr>
          <w:lang w:eastAsia="zh-CN"/>
        </w:rPr>
      </w:pPr>
      <w:r>
        <w:rPr>
          <w:rFonts w:hint="eastAsia"/>
          <w:lang w:eastAsia="zh-CN"/>
        </w:rPr>
        <w:t>I</w:t>
      </w:r>
      <w:r>
        <w:rPr>
          <w:lang w:eastAsia="zh-CN"/>
        </w:rPr>
        <w:t>n our initial review, the change of antenna size assumption of VSAT would generally change the antenna gain, output power in Tx parts and also the referense sensitivity in Rx parts. However, with lack of the specific assumption of this “Ultra small” antenna, the analysis work would be hard to carry out.</w:t>
      </w:r>
    </w:p>
    <w:p w14:paraId="2776A726" w14:textId="1BAF9BED" w:rsidR="006404D1" w:rsidRPr="00451C6B" w:rsidRDefault="006404D1" w:rsidP="00050995">
      <w:pPr>
        <w:rPr>
          <w:b/>
          <w:lang w:eastAsia="zh-CN"/>
        </w:rPr>
      </w:pPr>
      <w:r w:rsidRPr="00451C6B">
        <w:rPr>
          <w:b/>
          <w:lang w:eastAsia="zh-CN"/>
        </w:rPr>
        <w:t xml:space="preserve">Proposal 3: It should be clarified first about the detailed “typical assumption” of this “ultra small antenna”, especially on its element gain, element number, Tx power per element and Rx </w:t>
      </w:r>
    </w:p>
    <w:p w14:paraId="49F73089" w14:textId="7B1F598A" w:rsidR="00AF0A46" w:rsidRDefault="00451C6B" w:rsidP="00050995">
      <w:pPr>
        <w:rPr>
          <w:lang w:eastAsia="zh-CN"/>
        </w:rPr>
      </w:pPr>
      <w:r>
        <w:rPr>
          <w:rFonts w:hint="eastAsia"/>
          <w:lang w:eastAsia="zh-CN"/>
        </w:rPr>
        <w:t>S</w:t>
      </w:r>
      <w:r>
        <w:rPr>
          <w:lang w:eastAsia="zh-CN"/>
        </w:rPr>
        <w:t>econdly, if this “ultra small antenna” is target on one “new VSAT type”, another key question is whether it’s for Fixed or Mobile, and whether it’s for GEO or LEO. The RF requirements, as previously defined for Type 1~6, are directly depends on them.</w:t>
      </w:r>
    </w:p>
    <w:p w14:paraId="7CBAEC2E" w14:textId="4A57A32F" w:rsidR="00451C6B" w:rsidRPr="00451C6B" w:rsidRDefault="00451C6B" w:rsidP="00050995">
      <w:pPr>
        <w:rPr>
          <w:b/>
          <w:lang w:eastAsia="zh-CN"/>
        </w:rPr>
      </w:pPr>
      <w:r w:rsidRPr="00451C6B">
        <w:rPr>
          <w:b/>
          <w:lang w:eastAsia="zh-CN"/>
        </w:rPr>
        <w:t>Proposal 4: It should also be clarified whether “a new VSAT type” is for Fixed or Mobile, and whether it’s for GEO or LEO.</w:t>
      </w:r>
    </w:p>
    <w:p w14:paraId="1F1C0D3B" w14:textId="29E73623" w:rsidR="00451C6B" w:rsidRDefault="00451C6B" w:rsidP="00050995">
      <w:pPr>
        <w:rPr>
          <w:lang w:eastAsia="zh-CN"/>
        </w:rPr>
      </w:pPr>
      <w:r w:rsidRPr="00451C6B">
        <w:rPr>
          <w:b/>
          <w:lang w:eastAsia="zh-CN"/>
        </w:rPr>
        <w:t>Observation 2</w:t>
      </w:r>
      <w:r>
        <w:rPr>
          <w:lang w:eastAsia="zh-CN"/>
        </w:rPr>
        <w:t>: In our understanding from the WID, the demand is mainly from 5GAA or automotive applications</w:t>
      </w:r>
      <w:r w:rsidR="00412859">
        <w:rPr>
          <w:lang w:eastAsia="zh-CN"/>
        </w:rPr>
        <w:t xml:space="preserve">, in that sense, we believe this “a new VSAT type” may be target for Mobile VSAT communicating with LEO (or both LEO and GEO) with electronic steering antenna. </w:t>
      </w:r>
    </w:p>
    <w:p w14:paraId="1CE5BBFA" w14:textId="76223463" w:rsidR="00050995" w:rsidRPr="00D64FA5" w:rsidRDefault="00050995" w:rsidP="00050995">
      <w:pPr>
        <w:pStyle w:val="1"/>
        <w:jc w:val="both"/>
        <w:rPr>
          <w:lang w:val="en-US"/>
        </w:rPr>
      </w:pPr>
      <w:r w:rsidRPr="00D64FA5">
        <w:rPr>
          <w:lang w:val="en-US"/>
        </w:rPr>
        <w:t>Conclusion</w:t>
      </w:r>
    </w:p>
    <w:p w14:paraId="34693516" w14:textId="3D401DB1" w:rsidR="00050995" w:rsidRPr="009F1422" w:rsidRDefault="00050995" w:rsidP="00050995">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w:t>
      </w:r>
      <w:r w:rsidR="00E93CCE">
        <w:rPr>
          <w:lang w:val="sv-SE" w:eastAsia="zh-CN"/>
        </w:rPr>
        <w:t xml:space="preserve">following </w:t>
      </w:r>
      <w:r w:rsidR="00412859">
        <w:rPr>
          <w:lang w:val="sv-SE" w:eastAsia="zh-CN"/>
        </w:rPr>
        <w:t>discussion points</w:t>
      </w:r>
      <w:r w:rsidRPr="009F1422">
        <w:rPr>
          <w:lang w:val="sv-SE" w:eastAsia="zh-CN"/>
        </w:rPr>
        <w:t xml:space="preserve"> on</w:t>
      </w:r>
      <w:r>
        <w:rPr>
          <w:lang w:val="sv-SE" w:eastAsia="zh-CN"/>
        </w:rPr>
        <w:t xml:space="preserve"> </w:t>
      </w:r>
      <w:r w:rsidR="00412859">
        <w:rPr>
          <w:lang w:val="sv-SE" w:eastAsia="zh-CN"/>
        </w:rPr>
        <w:t>HD-FDD VSAT</w:t>
      </w:r>
      <w:r w:rsidRPr="009F1422">
        <w:rPr>
          <w:lang w:val="sv-SE" w:eastAsia="zh-CN"/>
        </w:rPr>
        <w:t>:</w:t>
      </w:r>
    </w:p>
    <w:p w14:paraId="5CD0A4BF" w14:textId="77777777" w:rsidR="00412859" w:rsidRPr="00AA70F3" w:rsidRDefault="00412859" w:rsidP="00412859">
      <w:pPr>
        <w:rPr>
          <w:b/>
          <w:lang w:eastAsia="zh-CN"/>
        </w:rPr>
      </w:pPr>
      <w:r w:rsidRPr="00AA70F3">
        <w:rPr>
          <w:rFonts w:hint="eastAsia"/>
          <w:b/>
          <w:lang w:eastAsia="zh-CN"/>
        </w:rPr>
        <w:t>P</w:t>
      </w:r>
      <w:r w:rsidRPr="00AA70F3">
        <w:rPr>
          <w:b/>
          <w:lang w:eastAsia="zh-CN"/>
        </w:rPr>
        <w:t xml:space="preserve">roposal 1: Given the min EIS was determined by DL link budget for Ku-band VSATs, to discuss whether HD-FDD would bring </w:t>
      </w:r>
      <w:r>
        <w:rPr>
          <w:b/>
          <w:lang w:eastAsia="zh-CN"/>
        </w:rPr>
        <w:t>improvements</w:t>
      </w:r>
      <w:r w:rsidRPr="00AA70F3">
        <w:rPr>
          <w:b/>
          <w:lang w:eastAsia="zh-CN"/>
        </w:rPr>
        <w:t xml:space="preserve"> on min EIS requirements.</w:t>
      </w:r>
    </w:p>
    <w:p w14:paraId="513748BC" w14:textId="77777777" w:rsidR="00412859" w:rsidRDefault="00412859" w:rsidP="00412859">
      <w:pPr>
        <w:rPr>
          <w:b/>
          <w:lang w:eastAsia="zh-CN"/>
        </w:rPr>
      </w:pPr>
      <w:r w:rsidRPr="00DD7CE3">
        <w:rPr>
          <w:b/>
          <w:lang w:eastAsia="zh-CN"/>
        </w:rPr>
        <w:t xml:space="preserve">Proposal 2: To </w:t>
      </w:r>
      <w:r>
        <w:rPr>
          <w:b/>
          <w:lang w:eastAsia="zh-CN"/>
        </w:rPr>
        <w:t>clarify and study</w:t>
      </w:r>
      <w:r w:rsidRPr="00DD7CE3">
        <w:rPr>
          <w:b/>
          <w:lang w:eastAsia="zh-CN"/>
        </w:rPr>
        <w:t xml:space="preserve"> whether to introduce </w:t>
      </w:r>
      <w:r>
        <w:rPr>
          <w:b/>
          <w:lang w:eastAsia="zh-CN"/>
        </w:rPr>
        <w:t xml:space="preserve">an </w:t>
      </w:r>
      <w:r w:rsidRPr="00DD7CE3">
        <w:rPr>
          <w:b/>
          <w:lang w:eastAsia="zh-CN"/>
        </w:rPr>
        <w:t xml:space="preserve">improvement in eirp requirements for HD-FDD </w:t>
      </w:r>
      <w:r>
        <w:rPr>
          <w:b/>
          <w:lang w:eastAsia="zh-CN"/>
        </w:rPr>
        <w:t>VSAT compared to HD-FDD impacts.</w:t>
      </w:r>
    </w:p>
    <w:p w14:paraId="5DA0588C" w14:textId="6B71DFA7" w:rsidR="00412859" w:rsidRPr="00C03652" w:rsidRDefault="00412859" w:rsidP="00412859">
      <w:pPr>
        <w:rPr>
          <w:b/>
          <w:lang w:eastAsia="zh-CN"/>
        </w:rPr>
      </w:pPr>
      <w:r>
        <w:rPr>
          <w:rFonts w:hint="eastAsia"/>
          <w:b/>
          <w:lang w:eastAsia="zh-CN"/>
        </w:rPr>
        <w:lastRenderedPageBreak/>
        <w:t>Obser</w:t>
      </w:r>
      <w:r>
        <w:rPr>
          <w:b/>
          <w:lang w:eastAsia="zh-CN"/>
        </w:rPr>
        <w:t xml:space="preserve">vation 1: </w:t>
      </w:r>
      <w:r w:rsidRPr="00C03652">
        <w:rPr>
          <w:lang w:eastAsia="zh-CN"/>
        </w:rPr>
        <w:t xml:space="preserve">In general, our observation is that no changes may be brought to RF requirements by </w:t>
      </w:r>
      <w:r>
        <w:rPr>
          <w:lang w:eastAsia="zh-CN"/>
        </w:rPr>
        <w:t xml:space="preserve">simply </w:t>
      </w:r>
      <w:r w:rsidRPr="00C03652">
        <w:rPr>
          <w:lang w:eastAsia="zh-CN"/>
        </w:rPr>
        <w:t>having the HD-FDD VSAT compared to FD-FDD.</w:t>
      </w:r>
      <w:r>
        <w:rPr>
          <w:lang w:eastAsia="zh-CN"/>
        </w:rPr>
        <w:t xml:space="preserve"> As a result, maybe a general description on existing Ku-band VSAT requirements can be introduced to declare the requirements can also apply to HD-FDD VSAT.</w:t>
      </w:r>
    </w:p>
    <w:p w14:paraId="5A001BCC" w14:textId="77777777" w:rsidR="00412859" w:rsidRPr="00412859" w:rsidRDefault="00412859" w:rsidP="00EA3617">
      <w:pPr>
        <w:rPr>
          <w:b/>
          <w:lang w:eastAsia="zh-CN"/>
        </w:rPr>
      </w:pPr>
    </w:p>
    <w:p w14:paraId="6A7212D4" w14:textId="77777777" w:rsidR="00412859" w:rsidRPr="00451C6B" w:rsidRDefault="00412859" w:rsidP="00412859">
      <w:pPr>
        <w:rPr>
          <w:b/>
          <w:lang w:eastAsia="zh-CN"/>
        </w:rPr>
      </w:pPr>
      <w:r w:rsidRPr="00451C6B">
        <w:rPr>
          <w:b/>
          <w:lang w:eastAsia="zh-CN"/>
        </w:rPr>
        <w:t xml:space="preserve">Proposal 3: It should be clarified first about the detailed “typical assumption” of this “ultra small antenna”, especially on its element gain, element number, Tx power per element and Rx </w:t>
      </w:r>
    </w:p>
    <w:p w14:paraId="0D105A41" w14:textId="77777777" w:rsidR="00412859" w:rsidRPr="00451C6B" w:rsidRDefault="00412859" w:rsidP="00412859">
      <w:pPr>
        <w:rPr>
          <w:b/>
          <w:lang w:eastAsia="zh-CN"/>
        </w:rPr>
      </w:pPr>
      <w:r w:rsidRPr="00451C6B">
        <w:rPr>
          <w:b/>
          <w:lang w:eastAsia="zh-CN"/>
        </w:rPr>
        <w:t>Proposal 4: It should also be clarified whether “a new VSAT type” is for Fixed or Mobile, and whether it’s for GEO or LEO.</w:t>
      </w:r>
    </w:p>
    <w:p w14:paraId="4763342C" w14:textId="77777777" w:rsidR="00412859" w:rsidRDefault="00412859" w:rsidP="00412859">
      <w:pPr>
        <w:rPr>
          <w:lang w:eastAsia="zh-CN"/>
        </w:rPr>
      </w:pPr>
      <w:r w:rsidRPr="00451C6B">
        <w:rPr>
          <w:b/>
          <w:lang w:eastAsia="zh-CN"/>
        </w:rPr>
        <w:t>Observation 2</w:t>
      </w:r>
      <w:r>
        <w:rPr>
          <w:lang w:eastAsia="zh-CN"/>
        </w:rPr>
        <w:t xml:space="preserve">: In our understanding from the WID, the demand is mainly from 5GAA or automotive applications, in that sense, we believe this “a new VSAT type” may be target for Mobile VSAT communicating with LEO (or both LEO and GEO) with electronic steering antenna. </w:t>
      </w:r>
    </w:p>
    <w:p w14:paraId="0B5CA669" w14:textId="3702B02D" w:rsidR="00050995" w:rsidRPr="0042663F" w:rsidRDefault="00050995" w:rsidP="00050995">
      <w:pPr>
        <w:pStyle w:val="1"/>
        <w:jc w:val="both"/>
        <w:rPr>
          <w:lang w:val="en-US"/>
        </w:rPr>
      </w:pPr>
      <w:r w:rsidRPr="0042663F">
        <w:rPr>
          <w:lang w:val="en-US"/>
        </w:rPr>
        <w:t>Reference</w:t>
      </w:r>
    </w:p>
    <w:p w14:paraId="55AF5551" w14:textId="284DE3CB" w:rsidR="004E645B" w:rsidRDefault="00050995" w:rsidP="004E645B">
      <w:pPr>
        <w:rPr>
          <w:lang w:val="sv-SE" w:eastAsia="zh-CN"/>
        </w:rPr>
      </w:pPr>
      <w:r>
        <w:rPr>
          <w:lang w:val="sv-SE" w:eastAsia="zh-CN"/>
        </w:rPr>
        <w:t>[1] R</w:t>
      </w:r>
      <w:r w:rsidR="005F03BF">
        <w:rPr>
          <w:lang w:val="sv-SE" w:eastAsia="zh-CN"/>
        </w:rPr>
        <w:t>P-252962</w:t>
      </w:r>
      <w:r>
        <w:rPr>
          <w:lang w:val="sv-SE" w:eastAsia="zh-CN"/>
        </w:rPr>
        <w:t xml:space="preserve">, </w:t>
      </w:r>
      <w:r w:rsidR="005F03BF" w:rsidRPr="005F03BF">
        <w:rPr>
          <w:lang w:val="sv-SE" w:eastAsia="zh-CN"/>
        </w:rPr>
        <w:t>New WID on Enhanced requirements for NR NTN and IoT NTN Phase 2</w:t>
      </w:r>
      <w:r w:rsidR="005F03BF">
        <w:rPr>
          <w:lang w:val="sv-SE" w:eastAsia="zh-CN"/>
        </w:rPr>
        <w:t>, Moderator (RAN4 VC, Qualcomm Incorporated)</w:t>
      </w:r>
    </w:p>
    <w:p w14:paraId="0453091C" w14:textId="1E735148" w:rsidR="002C5FF0" w:rsidRDefault="00715FB0" w:rsidP="004E645B">
      <w:pPr>
        <w:rPr>
          <w:lang w:val="sv-SE" w:eastAsia="zh-CN"/>
        </w:rPr>
      </w:pPr>
      <w:r>
        <w:rPr>
          <w:lang w:val="sv-SE" w:eastAsia="zh-CN"/>
        </w:rPr>
        <w:t>[2] TR 38.863</w:t>
      </w:r>
    </w:p>
    <w:sectPr w:rsidR="002C5FF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0CAD" w14:textId="77777777" w:rsidR="00300996" w:rsidRDefault="00300996">
      <w:r>
        <w:separator/>
      </w:r>
    </w:p>
  </w:endnote>
  <w:endnote w:type="continuationSeparator" w:id="0">
    <w:p w14:paraId="0E0B1774" w14:textId="77777777" w:rsidR="00300996" w:rsidRDefault="003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867E" w14:textId="77777777" w:rsidR="00300996" w:rsidRDefault="00300996">
      <w:r>
        <w:separator/>
      </w:r>
    </w:p>
  </w:footnote>
  <w:footnote w:type="continuationSeparator" w:id="0">
    <w:p w14:paraId="1487B6EA" w14:textId="77777777" w:rsidR="00300996" w:rsidRDefault="00300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986"/>
    <w:multiLevelType w:val="hybridMultilevel"/>
    <w:tmpl w:val="B0CC0678"/>
    <w:lvl w:ilvl="0" w:tplc="6C08E1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014C3"/>
    <w:multiLevelType w:val="hybridMultilevel"/>
    <w:tmpl w:val="35E6257E"/>
    <w:lvl w:ilvl="0" w:tplc="04090003">
      <w:start w:val="1"/>
      <w:numFmt w:val="bullet"/>
      <w:lvlText w:val=""/>
      <w:lvlJc w:val="left"/>
      <w:pPr>
        <w:ind w:left="420" w:hanging="420"/>
      </w:pPr>
      <w:rPr>
        <w:rFonts w:ascii="Wingdings" w:hAnsi="Wingdings" w:hint="default"/>
      </w:rPr>
    </w:lvl>
    <w:lvl w:ilvl="1" w:tplc="B74EA8F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085149"/>
    <w:multiLevelType w:val="hybridMultilevel"/>
    <w:tmpl w:val="2E000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94CCDD1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7A04FF8"/>
    <w:multiLevelType w:val="hybridMultilevel"/>
    <w:tmpl w:val="4FC8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197537"/>
    <w:multiLevelType w:val="hybridMultilevel"/>
    <w:tmpl w:val="2212534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90CD7"/>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288153E"/>
    <w:multiLevelType w:val="hybridMultilevel"/>
    <w:tmpl w:val="8C5626B0"/>
    <w:lvl w:ilvl="0" w:tplc="56D212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79C54416"/>
    <w:multiLevelType w:val="hybridMultilevel"/>
    <w:tmpl w:val="B8E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7"/>
  </w:num>
  <w:num w:numId="4">
    <w:abstractNumId w:val="2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8"/>
  </w:num>
  <w:num w:numId="19">
    <w:abstractNumId w:val="7"/>
  </w:num>
  <w:num w:numId="20">
    <w:abstractNumId w:val="3"/>
  </w:num>
  <w:num w:numId="21">
    <w:abstractNumId w:val="14"/>
  </w:num>
  <w:num w:numId="22">
    <w:abstractNumId w:val="14"/>
  </w:num>
  <w:num w:numId="23">
    <w:abstractNumId w:val="13"/>
  </w:num>
  <w:num w:numId="24">
    <w:abstractNumId w:val="17"/>
  </w:num>
  <w:num w:numId="25">
    <w:abstractNumId w:val="22"/>
  </w:num>
  <w:num w:numId="26">
    <w:abstractNumId w:val="21"/>
  </w:num>
  <w:num w:numId="27">
    <w:abstractNumId w:val="18"/>
  </w:num>
  <w:num w:numId="28">
    <w:abstractNumId w:val="25"/>
  </w:num>
  <w:num w:numId="29">
    <w:abstractNumId w:val="11"/>
  </w:num>
  <w:num w:numId="30">
    <w:abstractNumId w:val="5"/>
  </w:num>
  <w:num w:numId="31">
    <w:abstractNumId w:val="16"/>
  </w:num>
  <w:num w:numId="32">
    <w:abstractNumId w:val="9"/>
  </w:num>
  <w:num w:numId="33">
    <w:abstractNumId w:val="1"/>
  </w:num>
  <w:num w:numId="34">
    <w:abstractNumId w:val="26"/>
  </w:num>
  <w:num w:numId="35">
    <w:abstractNumId w:val="14"/>
  </w:num>
  <w:num w:numId="36">
    <w:abstractNumId w:val="23"/>
  </w:num>
  <w:num w:numId="37">
    <w:abstractNumId w:val="4"/>
  </w:num>
  <w:num w:numId="38">
    <w:abstractNumId w:val="19"/>
  </w:num>
  <w:num w:numId="39">
    <w:abstractNumId w:val="0"/>
  </w:num>
  <w:num w:numId="40">
    <w:abstractNumId w:val="24"/>
  </w:num>
  <w:num w:numId="41">
    <w:abstractNumId w:val="6"/>
  </w:num>
  <w:num w:numId="42">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7394"/>
    <w:rsid w:val="00010574"/>
    <w:rsid w:val="00020C56"/>
    <w:rsid w:val="00022858"/>
    <w:rsid w:val="00026ACC"/>
    <w:rsid w:val="00027272"/>
    <w:rsid w:val="00027D94"/>
    <w:rsid w:val="0003171D"/>
    <w:rsid w:val="00031C1D"/>
    <w:rsid w:val="00035C50"/>
    <w:rsid w:val="000368AA"/>
    <w:rsid w:val="000457A1"/>
    <w:rsid w:val="000474E3"/>
    <w:rsid w:val="00047BAD"/>
    <w:rsid w:val="00050001"/>
    <w:rsid w:val="00050995"/>
    <w:rsid w:val="00052041"/>
    <w:rsid w:val="0005326A"/>
    <w:rsid w:val="0006266D"/>
    <w:rsid w:val="00064403"/>
    <w:rsid w:val="00065506"/>
    <w:rsid w:val="000708F3"/>
    <w:rsid w:val="00071CD5"/>
    <w:rsid w:val="0007382E"/>
    <w:rsid w:val="000766E1"/>
    <w:rsid w:val="00077FF6"/>
    <w:rsid w:val="00080D82"/>
    <w:rsid w:val="00081692"/>
    <w:rsid w:val="00082C46"/>
    <w:rsid w:val="00085A0E"/>
    <w:rsid w:val="00087548"/>
    <w:rsid w:val="00090F98"/>
    <w:rsid w:val="00093E7E"/>
    <w:rsid w:val="00095A06"/>
    <w:rsid w:val="00097013"/>
    <w:rsid w:val="000A1830"/>
    <w:rsid w:val="000A4121"/>
    <w:rsid w:val="000A4AA3"/>
    <w:rsid w:val="000A550E"/>
    <w:rsid w:val="000B0960"/>
    <w:rsid w:val="000B1A55"/>
    <w:rsid w:val="000B20BB"/>
    <w:rsid w:val="000B2EF6"/>
    <w:rsid w:val="000B2FA6"/>
    <w:rsid w:val="000B3721"/>
    <w:rsid w:val="000B4AA0"/>
    <w:rsid w:val="000C2553"/>
    <w:rsid w:val="000C38C3"/>
    <w:rsid w:val="000C4549"/>
    <w:rsid w:val="000D00B2"/>
    <w:rsid w:val="000D09FD"/>
    <w:rsid w:val="000D19DE"/>
    <w:rsid w:val="000D44FB"/>
    <w:rsid w:val="000D574B"/>
    <w:rsid w:val="000D6CFC"/>
    <w:rsid w:val="000E537B"/>
    <w:rsid w:val="000E57D0"/>
    <w:rsid w:val="000E7858"/>
    <w:rsid w:val="000F0D57"/>
    <w:rsid w:val="000F39CA"/>
    <w:rsid w:val="000F6A95"/>
    <w:rsid w:val="000F7639"/>
    <w:rsid w:val="00100FA3"/>
    <w:rsid w:val="00104511"/>
    <w:rsid w:val="00107927"/>
    <w:rsid w:val="00110E26"/>
    <w:rsid w:val="00111321"/>
    <w:rsid w:val="001128E7"/>
    <w:rsid w:val="001152E5"/>
    <w:rsid w:val="00117BD6"/>
    <w:rsid w:val="001206C2"/>
    <w:rsid w:val="00121978"/>
    <w:rsid w:val="00122A9A"/>
    <w:rsid w:val="00123422"/>
    <w:rsid w:val="00124B6A"/>
    <w:rsid w:val="00130462"/>
    <w:rsid w:val="001347EA"/>
    <w:rsid w:val="00136D4C"/>
    <w:rsid w:val="00142538"/>
    <w:rsid w:val="00142593"/>
    <w:rsid w:val="00142BB9"/>
    <w:rsid w:val="001435DB"/>
    <w:rsid w:val="00144F96"/>
    <w:rsid w:val="00151EAC"/>
    <w:rsid w:val="00153528"/>
    <w:rsid w:val="001541EB"/>
    <w:rsid w:val="00154E68"/>
    <w:rsid w:val="00160666"/>
    <w:rsid w:val="00162548"/>
    <w:rsid w:val="00165524"/>
    <w:rsid w:val="0017058D"/>
    <w:rsid w:val="00172183"/>
    <w:rsid w:val="001736BB"/>
    <w:rsid w:val="001751AB"/>
    <w:rsid w:val="00175A3F"/>
    <w:rsid w:val="00180E09"/>
    <w:rsid w:val="00183D4C"/>
    <w:rsid w:val="00183F6D"/>
    <w:rsid w:val="0018670E"/>
    <w:rsid w:val="0018699F"/>
    <w:rsid w:val="00186DE9"/>
    <w:rsid w:val="0019219A"/>
    <w:rsid w:val="00193532"/>
    <w:rsid w:val="00195077"/>
    <w:rsid w:val="001A033F"/>
    <w:rsid w:val="001A08AA"/>
    <w:rsid w:val="001A59CB"/>
    <w:rsid w:val="001B7991"/>
    <w:rsid w:val="001C1409"/>
    <w:rsid w:val="001C2AE6"/>
    <w:rsid w:val="001C4A89"/>
    <w:rsid w:val="001C6177"/>
    <w:rsid w:val="001D0363"/>
    <w:rsid w:val="001D053A"/>
    <w:rsid w:val="001D071D"/>
    <w:rsid w:val="001D091D"/>
    <w:rsid w:val="001D12B4"/>
    <w:rsid w:val="001D1B07"/>
    <w:rsid w:val="001D7AF6"/>
    <w:rsid w:val="001D7D94"/>
    <w:rsid w:val="001E0A28"/>
    <w:rsid w:val="001E1206"/>
    <w:rsid w:val="001E3408"/>
    <w:rsid w:val="001E4218"/>
    <w:rsid w:val="001E6C4D"/>
    <w:rsid w:val="001F0B20"/>
    <w:rsid w:val="001F124D"/>
    <w:rsid w:val="001F225F"/>
    <w:rsid w:val="001F61B8"/>
    <w:rsid w:val="001F6F05"/>
    <w:rsid w:val="00200A62"/>
    <w:rsid w:val="00203740"/>
    <w:rsid w:val="00206E76"/>
    <w:rsid w:val="00210060"/>
    <w:rsid w:val="002138EA"/>
    <w:rsid w:val="002139EA"/>
    <w:rsid w:val="00213F84"/>
    <w:rsid w:val="002144A5"/>
    <w:rsid w:val="00214FBD"/>
    <w:rsid w:val="00221E08"/>
    <w:rsid w:val="00222897"/>
    <w:rsid w:val="00222B0C"/>
    <w:rsid w:val="00231AD9"/>
    <w:rsid w:val="00235394"/>
    <w:rsid w:val="00235577"/>
    <w:rsid w:val="002371B2"/>
    <w:rsid w:val="0024186E"/>
    <w:rsid w:val="00242C7D"/>
    <w:rsid w:val="002435CA"/>
    <w:rsid w:val="0024469F"/>
    <w:rsid w:val="00250B5B"/>
    <w:rsid w:val="00252DB8"/>
    <w:rsid w:val="002537BC"/>
    <w:rsid w:val="00255C58"/>
    <w:rsid w:val="00260EC7"/>
    <w:rsid w:val="002614B8"/>
    <w:rsid w:val="00261539"/>
    <w:rsid w:val="0026179F"/>
    <w:rsid w:val="002666AE"/>
    <w:rsid w:val="00267963"/>
    <w:rsid w:val="00274E1A"/>
    <w:rsid w:val="00274E25"/>
    <w:rsid w:val="00275540"/>
    <w:rsid w:val="002774B5"/>
    <w:rsid w:val="002775B1"/>
    <w:rsid w:val="002775B9"/>
    <w:rsid w:val="0028105A"/>
    <w:rsid w:val="002811C4"/>
    <w:rsid w:val="00282213"/>
    <w:rsid w:val="00284016"/>
    <w:rsid w:val="002858BF"/>
    <w:rsid w:val="002939AF"/>
    <w:rsid w:val="00294491"/>
    <w:rsid w:val="00294BDE"/>
    <w:rsid w:val="002A007B"/>
    <w:rsid w:val="002A0CED"/>
    <w:rsid w:val="002A18C2"/>
    <w:rsid w:val="002A4CD0"/>
    <w:rsid w:val="002A5F5A"/>
    <w:rsid w:val="002A7DA6"/>
    <w:rsid w:val="002B1CB9"/>
    <w:rsid w:val="002B516C"/>
    <w:rsid w:val="002B5E1D"/>
    <w:rsid w:val="002B60C1"/>
    <w:rsid w:val="002C25CA"/>
    <w:rsid w:val="002C4B40"/>
    <w:rsid w:val="002C4B52"/>
    <w:rsid w:val="002C5FF0"/>
    <w:rsid w:val="002D03E5"/>
    <w:rsid w:val="002D36EB"/>
    <w:rsid w:val="002D6BDF"/>
    <w:rsid w:val="002E2CE9"/>
    <w:rsid w:val="002E3BF7"/>
    <w:rsid w:val="002E403E"/>
    <w:rsid w:val="002E4C74"/>
    <w:rsid w:val="002E5871"/>
    <w:rsid w:val="002F158C"/>
    <w:rsid w:val="002F2B0E"/>
    <w:rsid w:val="002F4093"/>
    <w:rsid w:val="002F51B8"/>
    <w:rsid w:val="002F5636"/>
    <w:rsid w:val="00300996"/>
    <w:rsid w:val="003022A5"/>
    <w:rsid w:val="00307E51"/>
    <w:rsid w:val="00311363"/>
    <w:rsid w:val="00314B5D"/>
    <w:rsid w:val="00315867"/>
    <w:rsid w:val="00321150"/>
    <w:rsid w:val="00322F26"/>
    <w:rsid w:val="0032557D"/>
    <w:rsid w:val="003260D7"/>
    <w:rsid w:val="0033052D"/>
    <w:rsid w:val="00335B29"/>
    <w:rsid w:val="00336325"/>
    <w:rsid w:val="00336697"/>
    <w:rsid w:val="00337B3E"/>
    <w:rsid w:val="003418CB"/>
    <w:rsid w:val="00342ABE"/>
    <w:rsid w:val="0035184D"/>
    <w:rsid w:val="00355873"/>
    <w:rsid w:val="0035660F"/>
    <w:rsid w:val="00357481"/>
    <w:rsid w:val="003628B9"/>
    <w:rsid w:val="00362D8F"/>
    <w:rsid w:val="00364924"/>
    <w:rsid w:val="00367724"/>
    <w:rsid w:val="003710BA"/>
    <w:rsid w:val="00372673"/>
    <w:rsid w:val="00373E19"/>
    <w:rsid w:val="003770F6"/>
    <w:rsid w:val="00377EC5"/>
    <w:rsid w:val="00380E66"/>
    <w:rsid w:val="00381EA7"/>
    <w:rsid w:val="00383E37"/>
    <w:rsid w:val="00393042"/>
    <w:rsid w:val="00393FBA"/>
    <w:rsid w:val="00394AD5"/>
    <w:rsid w:val="0039642D"/>
    <w:rsid w:val="003A2B9E"/>
    <w:rsid w:val="003A2E40"/>
    <w:rsid w:val="003A4857"/>
    <w:rsid w:val="003A6DFC"/>
    <w:rsid w:val="003A7EDA"/>
    <w:rsid w:val="003B0158"/>
    <w:rsid w:val="003B3D94"/>
    <w:rsid w:val="003B40B6"/>
    <w:rsid w:val="003B4F26"/>
    <w:rsid w:val="003B56DB"/>
    <w:rsid w:val="003B755E"/>
    <w:rsid w:val="003C228E"/>
    <w:rsid w:val="003C3A98"/>
    <w:rsid w:val="003C51E7"/>
    <w:rsid w:val="003C53B1"/>
    <w:rsid w:val="003C59EC"/>
    <w:rsid w:val="003C5A72"/>
    <w:rsid w:val="003C6893"/>
    <w:rsid w:val="003C6DE2"/>
    <w:rsid w:val="003D014A"/>
    <w:rsid w:val="003D1EFD"/>
    <w:rsid w:val="003D28BF"/>
    <w:rsid w:val="003D40DD"/>
    <w:rsid w:val="003D4215"/>
    <w:rsid w:val="003D4C47"/>
    <w:rsid w:val="003D7719"/>
    <w:rsid w:val="003D7724"/>
    <w:rsid w:val="003D7957"/>
    <w:rsid w:val="003E0332"/>
    <w:rsid w:val="003E168C"/>
    <w:rsid w:val="003E40EE"/>
    <w:rsid w:val="003F1C1B"/>
    <w:rsid w:val="003F3A2F"/>
    <w:rsid w:val="003F485C"/>
    <w:rsid w:val="003F7E64"/>
    <w:rsid w:val="00401144"/>
    <w:rsid w:val="00402534"/>
    <w:rsid w:val="00404831"/>
    <w:rsid w:val="00407661"/>
    <w:rsid w:val="00410314"/>
    <w:rsid w:val="00412063"/>
    <w:rsid w:val="004124FF"/>
    <w:rsid w:val="00412859"/>
    <w:rsid w:val="00412EB1"/>
    <w:rsid w:val="00413DDE"/>
    <w:rsid w:val="00414118"/>
    <w:rsid w:val="00416084"/>
    <w:rsid w:val="00416713"/>
    <w:rsid w:val="00417A99"/>
    <w:rsid w:val="00424F8C"/>
    <w:rsid w:val="00426275"/>
    <w:rsid w:val="004263CB"/>
    <w:rsid w:val="004271BA"/>
    <w:rsid w:val="00430497"/>
    <w:rsid w:val="00430EA5"/>
    <w:rsid w:val="00434DC1"/>
    <w:rsid w:val="004350F4"/>
    <w:rsid w:val="00436824"/>
    <w:rsid w:val="004412A0"/>
    <w:rsid w:val="00442337"/>
    <w:rsid w:val="00444EEE"/>
    <w:rsid w:val="00446408"/>
    <w:rsid w:val="00450F27"/>
    <w:rsid w:val="004510E5"/>
    <w:rsid w:val="00451C6B"/>
    <w:rsid w:val="00454786"/>
    <w:rsid w:val="00456A75"/>
    <w:rsid w:val="004573AD"/>
    <w:rsid w:val="00461E39"/>
    <w:rsid w:val="00462D3A"/>
    <w:rsid w:val="004631C5"/>
    <w:rsid w:val="00463521"/>
    <w:rsid w:val="00463A6C"/>
    <w:rsid w:val="00465C91"/>
    <w:rsid w:val="00467D91"/>
    <w:rsid w:val="00471125"/>
    <w:rsid w:val="0047437A"/>
    <w:rsid w:val="00480E42"/>
    <w:rsid w:val="0048104A"/>
    <w:rsid w:val="00484C5D"/>
    <w:rsid w:val="0048543E"/>
    <w:rsid w:val="004868C1"/>
    <w:rsid w:val="0048750F"/>
    <w:rsid w:val="00495FC4"/>
    <w:rsid w:val="004A17E9"/>
    <w:rsid w:val="004A495F"/>
    <w:rsid w:val="004A7544"/>
    <w:rsid w:val="004A7AE5"/>
    <w:rsid w:val="004A7BAD"/>
    <w:rsid w:val="004B5AA1"/>
    <w:rsid w:val="004B6B0F"/>
    <w:rsid w:val="004C09F4"/>
    <w:rsid w:val="004C1ECD"/>
    <w:rsid w:val="004C54E5"/>
    <w:rsid w:val="004C7DC8"/>
    <w:rsid w:val="004D21B0"/>
    <w:rsid w:val="004D426A"/>
    <w:rsid w:val="004D66BB"/>
    <w:rsid w:val="004D737D"/>
    <w:rsid w:val="004D79B8"/>
    <w:rsid w:val="004E203B"/>
    <w:rsid w:val="004E2659"/>
    <w:rsid w:val="004E39EE"/>
    <w:rsid w:val="004E475C"/>
    <w:rsid w:val="004E56E0"/>
    <w:rsid w:val="004E62DE"/>
    <w:rsid w:val="004E645B"/>
    <w:rsid w:val="004E7329"/>
    <w:rsid w:val="004F0A1A"/>
    <w:rsid w:val="004F2CB0"/>
    <w:rsid w:val="004F5E10"/>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4E60"/>
    <w:rsid w:val="00526AF5"/>
    <w:rsid w:val="00526EAA"/>
    <w:rsid w:val="005308DB"/>
    <w:rsid w:val="00530A2E"/>
    <w:rsid w:val="00530FBE"/>
    <w:rsid w:val="0053174D"/>
    <w:rsid w:val="00533159"/>
    <w:rsid w:val="005339DB"/>
    <w:rsid w:val="00533D91"/>
    <w:rsid w:val="00534C89"/>
    <w:rsid w:val="005355FD"/>
    <w:rsid w:val="00541573"/>
    <w:rsid w:val="00542319"/>
    <w:rsid w:val="00542E69"/>
    <w:rsid w:val="0054348A"/>
    <w:rsid w:val="005459D9"/>
    <w:rsid w:val="00565238"/>
    <w:rsid w:val="0056562D"/>
    <w:rsid w:val="00565CC3"/>
    <w:rsid w:val="00571777"/>
    <w:rsid w:val="00575D32"/>
    <w:rsid w:val="0057721A"/>
    <w:rsid w:val="00580FF5"/>
    <w:rsid w:val="0058519C"/>
    <w:rsid w:val="005909F7"/>
    <w:rsid w:val="0059149A"/>
    <w:rsid w:val="005956EE"/>
    <w:rsid w:val="00597FEB"/>
    <w:rsid w:val="005A083E"/>
    <w:rsid w:val="005B10E1"/>
    <w:rsid w:val="005B4802"/>
    <w:rsid w:val="005C07CE"/>
    <w:rsid w:val="005C1EA6"/>
    <w:rsid w:val="005C2538"/>
    <w:rsid w:val="005D0B99"/>
    <w:rsid w:val="005D308E"/>
    <w:rsid w:val="005D3A48"/>
    <w:rsid w:val="005D7AF8"/>
    <w:rsid w:val="005E17BF"/>
    <w:rsid w:val="005E366A"/>
    <w:rsid w:val="005E5FB3"/>
    <w:rsid w:val="005F03BF"/>
    <w:rsid w:val="005F2145"/>
    <w:rsid w:val="006016E1"/>
    <w:rsid w:val="00602062"/>
    <w:rsid w:val="00602D27"/>
    <w:rsid w:val="00603654"/>
    <w:rsid w:val="006144A1"/>
    <w:rsid w:val="00615EBB"/>
    <w:rsid w:val="00616096"/>
    <w:rsid w:val="006160A2"/>
    <w:rsid w:val="006302AA"/>
    <w:rsid w:val="006363BD"/>
    <w:rsid w:val="006404D1"/>
    <w:rsid w:val="006412DC"/>
    <w:rsid w:val="006418C7"/>
    <w:rsid w:val="00642BC6"/>
    <w:rsid w:val="00644790"/>
    <w:rsid w:val="00645DCF"/>
    <w:rsid w:val="00646BB8"/>
    <w:rsid w:val="006501AF"/>
    <w:rsid w:val="00650308"/>
    <w:rsid w:val="00650DDE"/>
    <w:rsid w:val="00653BCF"/>
    <w:rsid w:val="0065505B"/>
    <w:rsid w:val="00661738"/>
    <w:rsid w:val="00662FD0"/>
    <w:rsid w:val="006670AC"/>
    <w:rsid w:val="00667952"/>
    <w:rsid w:val="0067178A"/>
    <w:rsid w:val="00672307"/>
    <w:rsid w:val="00672E23"/>
    <w:rsid w:val="00675D9F"/>
    <w:rsid w:val="006808C6"/>
    <w:rsid w:val="00682668"/>
    <w:rsid w:val="00690D2C"/>
    <w:rsid w:val="00692A68"/>
    <w:rsid w:val="00695D85"/>
    <w:rsid w:val="006A30A2"/>
    <w:rsid w:val="006A6D23"/>
    <w:rsid w:val="006B25DE"/>
    <w:rsid w:val="006B654D"/>
    <w:rsid w:val="006C1C3B"/>
    <w:rsid w:val="006C4E43"/>
    <w:rsid w:val="006C643E"/>
    <w:rsid w:val="006D0C3A"/>
    <w:rsid w:val="006D13A7"/>
    <w:rsid w:val="006D2932"/>
    <w:rsid w:val="006D3671"/>
    <w:rsid w:val="006D4176"/>
    <w:rsid w:val="006E0A73"/>
    <w:rsid w:val="006E0FEE"/>
    <w:rsid w:val="006E6C11"/>
    <w:rsid w:val="006F7C0C"/>
    <w:rsid w:val="00700755"/>
    <w:rsid w:val="0070646B"/>
    <w:rsid w:val="00706E8E"/>
    <w:rsid w:val="007126F9"/>
    <w:rsid w:val="007130A2"/>
    <w:rsid w:val="00715463"/>
    <w:rsid w:val="00715FB0"/>
    <w:rsid w:val="00717507"/>
    <w:rsid w:val="00730655"/>
    <w:rsid w:val="00731D77"/>
    <w:rsid w:val="007322BC"/>
    <w:rsid w:val="00732360"/>
    <w:rsid w:val="0073390A"/>
    <w:rsid w:val="00733C75"/>
    <w:rsid w:val="00734672"/>
    <w:rsid w:val="00734E64"/>
    <w:rsid w:val="00736916"/>
    <w:rsid w:val="00736B37"/>
    <w:rsid w:val="00740A35"/>
    <w:rsid w:val="00745B6F"/>
    <w:rsid w:val="007466CB"/>
    <w:rsid w:val="00747E8C"/>
    <w:rsid w:val="007502F1"/>
    <w:rsid w:val="007520B4"/>
    <w:rsid w:val="0075315E"/>
    <w:rsid w:val="00757E43"/>
    <w:rsid w:val="007603EA"/>
    <w:rsid w:val="0076281D"/>
    <w:rsid w:val="007635C6"/>
    <w:rsid w:val="00763A2B"/>
    <w:rsid w:val="007640E3"/>
    <w:rsid w:val="007652D0"/>
    <w:rsid w:val="007655D5"/>
    <w:rsid w:val="007669D4"/>
    <w:rsid w:val="007714BA"/>
    <w:rsid w:val="00771BF4"/>
    <w:rsid w:val="00772B72"/>
    <w:rsid w:val="00776180"/>
    <w:rsid w:val="007763C1"/>
    <w:rsid w:val="00777B70"/>
    <w:rsid w:val="00777E82"/>
    <w:rsid w:val="00781359"/>
    <w:rsid w:val="00782B55"/>
    <w:rsid w:val="00785CB5"/>
    <w:rsid w:val="00786921"/>
    <w:rsid w:val="00793896"/>
    <w:rsid w:val="00796392"/>
    <w:rsid w:val="007A1EAA"/>
    <w:rsid w:val="007A79FD"/>
    <w:rsid w:val="007B0B9D"/>
    <w:rsid w:val="007B26E3"/>
    <w:rsid w:val="007B4903"/>
    <w:rsid w:val="007B5625"/>
    <w:rsid w:val="007B5A43"/>
    <w:rsid w:val="007B709B"/>
    <w:rsid w:val="007B72BD"/>
    <w:rsid w:val="007C1343"/>
    <w:rsid w:val="007C5EF1"/>
    <w:rsid w:val="007C7BF5"/>
    <w:rsid w:val="007D19B7"/>
    <w:rsid w:val="007D75E5"/>
    <w:rsid w:val="007D773E"/>
    <w:rsid w:val="007D7D7B"/>
    <w:rsid w:val="007E066E"/>
    <w:rsid w:val="007E1356"/>
    <w:rsid w:val="007E20FC"/>
    <w:rsid w:val="007E7062"/>
    <w:rsid w:val="007E7584"/>
    <w:rsid w:val="007F0CD2"/>
    <w:rsid w:val="007F0E1E"/>
    <w:rsid w:val="007F29A7"/>
    <w:rsid w:val="007F2B15"/>
    <w:rsid w:val="008004B4"/>
    <w:rsid w:val="00805BE8"/>
    <w:rsid w:val="00816078"/>
    <w:rsid w:val="008177E3"/>
    <w:rsid w:val="0082234D"/>
    <w:rsid w:val="00823AA9"/>
    <w:rsid w:val="008255B9"/>
    <w:rsid w:val="00825CD8"/>
    <w:rsid w:val="00827324"/>
    <w:rsid w:val="008355EA"/>
    <w:rsid w:val="00837458"/>
    <w:rsid w:val="00837AAE"/>
    <w:rsid w:val="008402B5"/>
    <w:rsid w:val="008429AD"/>
    <w:rsid w:val="008429DB"/>
    <w:rsid w:val="00850C75"/>
    <w:rsid w:val="00850E39"/>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81E91"/>
    <w:rsid w:val="00886D1F"/>
    <w:rsid w:val="00891EE1"/>
    <w:rsid w:val="00893987"/>
    <w:rsid w:val="008963EF"/>
    <w:rsid w:val="0089688E"/>
    <w:rsid w:val="00896C36"/>
    <w:rsid w:val="0089742C"/>
    <w:rsid w:val="008A1FBE"/>
    <w:rsid w:val="008A51C9"/>
    <w:rsid w:val="008B3194"/>
    <w:rsid w:val="008B5AE7"/>
    <w:rsid w:val="008B7F7A"/>
    <w:rsid w:val="008C60E9"/>
    <w:rsid w:val="008D1B7C"/>
    <w:rsid w:val="008D6657"/>
    <w:rsid w:val="008E1F60"/>
    <w:rsid w:val="008E307E"/>
    <w:rsid w:val="008F4DD1"/>
    <w:rsid w:val="008F4FFE"/>
    <w:rsid w:val="008F6056"/>
    <w:rsid w:val="008F7CB2"/>
    <w:rsid w:val="00902C07"/>
    <w:rsid w:val="00905804"/>
    <w:rsid w:val="009101E2"/>
    <w:rsid w:val="00915D73"/>
    <w:rsid w:val="00916077"/>
    <w:rsid w:val="009170A2"/>
    <w:rsid w:val="009208A6"/>
    <w:rsid w:val="00922BF9"/>
    <w:rsid w:val="00924514"/>
    <w:rsid w:val="00927316"/>
    <w:rsid w:val="0093133D"/>
    <w:rsid w:val="0093276D"/>
    <w:rsid w:val="00933D12"/>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38D6"/>
    <w:rsid w:val="00966DEF"/>
    <w:rsid w:val="0097408E"/>
    <w:rsid w:val="00974BB2"/>
    <w:rsid w:val="00974FA7"/>
    <w:rsid w:val="009756E5"/>
    <w:rsid w:val="00977A8C"/>
    <w:rsid w:val="00981B4C"/>
    <w:rsid w:val="00983910"/>
    <w:rsid w:val="00984188"/>
    <w:rsid w:val="00986FF3"/>
    <w:rsid w:val="009875FD"/>
    <w:rsid w:val="00992A5D"/>
    <w:rsid w:val="009932AC"/>
    <w:rsid w:val="00994351"/>
    <w:rsid w:val="0099654F"/>
    <w:rsid w:val="00996A8F"/>
    <w:rsid w:val="009A1DBF"/>
    <w:rsid w:val="009A68E6"/>
    <w:rsid w:val="009A7598"/>
    <w:rsid w:val="009B1443"/>
    <w:rsid w:val="009B1DF8"/>
    <w:rsid w:val="009B1FDF"/>
    <w:rsid w:val="009B3D20"/>
    <w:rsid w:val="009B5418"/>
    <w:rsid w:val="009B61B4"/>
    <w:rsid w:val="009C0727"/>
    <w:rsid w:val="009C2C7E"/>
    <w:rsid w:val="009C3C80"/>
    <w:rsid w:val="009C492F"/>
    <w:rsid w:val="009C6069"/>
    <w:rsid w:val="009D2FF2"/>
    <w:rsid w:val="009D3226"/>
    <w:rsid w:val="009D3385"/>
    <w:rsid w:val="009D793C"/>
    <w:rsid w:val="009E16A9"/>
    <w:rsid w:val="009E375F"/>
    <w:rsid w:val="009E39D4"/>
    <w:rsid w:val="009E433B"/>
    <w:rsid w:val="009E5401"/>
    <w:rsid w:val="00A035D2"/>
    <w:rsid w:val="00A0758F"/>
    <w:rsid w:val="00A1345F"/>
    <w:rsid w:val="00A1570A"/>
    <w:rsid w:val="00A15902"/>
    <w:rsid w:val="00A17866"/>
    <w:rsid w:val="00A211B4"/>
    <w:rsid w:val="00A223CF"/>
    <w:rsid w:val="00A24D11"/>
    <w:rsid w:val="00A25EF4"/>
    <w:rsid w:val="00A2778D"/>
    <w:rsid w:val="00A30469"/>
    <w:rsid w:val="00A33DDF"/>
    <w:rsid w:val="00A34547"/>
    <w:rsid w:val="00A376B7"/>
    <w:rsid w:val="00A41BF5"/>
    <w:rsid w:val="00A44778"/>
    <w:rsid w:val="00A469E7"/>
    <w:rsid w:val="00A51D3A"/>
    <w:rsid w:val="00A604A4"/>
    <w:rsid w:val="00A61B7D"/>
    <w:rsid w:val="00A65F3F"/>
    <w:rsid w:val="00A6605B"/>
    <w:rsid w:val="00A66ADC"/>
    <w:rsid w:val="00A7147D"/>
    <w:rsid w:val="00A72316"/>
    <w:rsid w:val="00A81AC5"/>
    <w:rsid w:val="00A81B15"/>
    <w:rsid w:val="00A837FF"/>
    <w:rsid w:val="00A83A84"/>
    <w:rsid w:val="00A84052"/>
    <w:rsid w:val="00A84301"/>
    <w:rsid w:val="00A84CF5"/>
    <w:rsid w:val="00A84DC8"/>
    <w:rsid w:val="00A85DBC"/>
    <w:rsid w:val="00A87FEB"/>
    <w:rsid w:val="00A91642"/>
    <w:rsid w:val="00A9170B"/>
    <w:rsid w:val="00A93F9F"/>
    <w:rsid w:val="00A9420E"/>
    <w:rsid w:val="00A94B36"/>
    <w:rsid w:val="00A97648"/>
    <w:rsid w:val="00AA1CFD"/>
    <w:rsid w:val="00AA2239"/>
    <w:rsid w:val="00AA33D2"/>
    <w:rsid w:val="00AA70F3"/>
    <w:rsid w:val="00AB0C57"/>
    <w:rsid w:val="00AB1195"/>
    <w:rsid w:val="00AB28E7"/>
    <w:rsid w:val="00AB4182"/>
    <w:rsid w:val="00AC18D8"/>
    <w:rsid w:val="00AC27DB"/>
    <w:rsid w:val="00AC6D6B"/>
    <w:rsid w:val="00AC7E4B"/>
    <w:rsid w:val="00AD0D45"/>
    <w:rsid w:val="00AD7736"/>
    <w:rsid w:val="00AE10CE"/>
    <w:rsid w:val="00AE1780"/>
    <w:rsid w:val="00AE3844"/>
    <w:rsid w:val="00AE70D4"/>
    <w:rsid w:val="00AE7749"/>
    <w:rsid w:val="00AE7868"/>
    <w:rsid w:val="00AE7EB3"/>
    <w:rsid w:val="00AF0407"/>
    <w:rsid w:val="00AF049B"/>
    <w:rsid w:val="00AF0A46"/>
    <w:rsid w:val="00AF2396"/>
    <w:rsid w:val="00AF2889"/>
    <w:rsid w:val="00AF4D8B"/>
    <w:rsid w:val="00B067CA"/>
    <w:rsid w:val="00B12B26"/>
    <w:rsid w:val="00B163F8"/>
    <w:rsid w:val="00B21511"/>
    <w:rsid w:val="00B2472D"/>
    <w:rsid w:val="00B24CA0"/>
    <w:rsid w:val="00B2549F"/>
    <w:rsid w:val="00B25A22"/>
    <w:rsid w:val="00B26C89"/>
    <w:rsid w:val="00B30808"/>
    <w:rsid w:val="00B31398"/>
    <w:rsid w:val="00B32FA1"/>
    <w:rsid w:val="00B34064"/>
    <w:rsid w:val="00B37762"/>
    <w:rsid w:val="00B4108D"/>
    <w:rsid w:val="00B54BF1"/>
    <w:rsid w:val="00B55C6F"/>
    <w:rsid w:val="00B57265"/>
    <w:rsid w:val="00B600E4"/>
    <w:rsid w:val="00B6209C"/>
    <w:rsid w:val="00B633AE"/>
    <w:rsid w:val="00B65BB3"/>
    <w:rsid w:val="00B665D2"/>
    <w:rsid w:val="00B6737C"/>
    <w:rsid w:val="00B7214D"/>
    <w:rsid w:val="00B74372"/>
    <w:rsid w:val="00B75525"/>
    <w:rsid w:val="00B80283"/>
    <w:rsid w:val="00B8095F"/>
    <w:rsid w:val="00B80B0C"/>
    <w:rsid w:val="00B80B11"/>
    <w:rsid w:val="00B831AE"/>
    <w:rsid w:val="00B8446C"/>
    <w:rsid w:val="00B85FAF"/>
    <w:rsid w:val="00B871A6"/>
    <w:rsid w:val="00B87725"/>
    <w:rsid w:val="00B96188"/>
    <w:rsid w:val="00BA259A"/>
    <w:rsid w:val="00BA259C"/>
    <w:rsid w:val="00BA29D3"/>
    <w:rsid w:val="00BA307F"/>
    <w:rsid w:val="00BA3314"/>
    <w:rsid w:val="00BA5280"/>
    <w:rsid w:val="00BB14F1"/>
    <w:rsid w:val="00BB36F7"/>
    <w:rsid w:val="00BB572E"/>
    <w:rsid w:val="00BB74FD"/>
    <w:rsid w:val="00BC0FEC"/>
    <w:rsid w:val="00BC3338"/>
    <w:rsid w:val="00BC5982"/>
    <w:rsid w:val="00BC60BF"/>
    <w:rsid w:val="00BD28BF"/>
    <w:rsid w:val="00BD2D12"/>
    <w:rsid w:val="00BD6404"/>
    <w:rsid w:val="00BE276D"/>
    <w:rsid w:val="00BE32E7"/>
    <w:rsid w:val="00BE33AE"/>
    <w:rsid w:val="00BE4AF2"/>
    <w:rsid w:val="00BE6611"/>
    <w:rsid w:val="00BF046F"/>
    <w:rsid w:val="00C011E1"/>
    <w:rsid w:val="00C01D50"/>
    <w:rsid w:val="00C0235C"/>
    <w:rsid w:val="00C03652"/>
    <w:rsid w:val="00C05482"/>
    <w:rsid w:val="00C056DC"/>
    <w:rsid w:val="00C11FA7"/>
    <w:rsid w:val="00C1329B"/>
    <w:rsid w:val="00C1572F"/>
    <w:rsid w:val="00C24C05"/>
    <w:rsid w:val="00C24D2F"/>
    <w:rsid w:val="00C26222"/>
    <w:rsid w:val="00C31283"/>
    <w:rsid w:val="00C33C48"/>
    <w:rsid w:val="00C33DF6"/>
    <w:rsid w:val="00C340E5"/>
    <w:rsid w:val="00C3419A"/>
    <w:rsid w:val="00C35AA7"/>
    <w:rsid w:val="00C3729D"/>
    <w:rsid w:val="00C404C3"/>
    <w:rsid w:val="00C41BF8"/>
    <w:rsid w:val="00C43BA1"/>
    <w:rsid w:val="00C43DAB"/>
    <w:rsid w:val="00C47F08"/>
    <w:rsid w:val="00C514A6"/>
    <w:rsid w:val="00C52B0E"/>
    <w:rsid w:val="00C5739F"/>
    <w:rsid w:val="00C57CF0"/>
    <w:rsid w:val="00C63557"/>
    <w:rsid w:val="00C649BD"/>
    <w:rsid w:val="00C65891"/>
    <w:rsid w:val="00C66AC9"/>
    <w:rsid w:val="00C724D3"/>
    <w:rsid w:val="00C72951"/>
    <w:rsid w:val="00C77DD9"/>
    <w:rsid w:val="00C83BE6"/>
    <w:rsid w:val="00C85354"/>
    <w:rsid w:val="00C86ABA"/>
    <w:rsid w:val="00C91742"/>
    <w:rsid w:val="00C943F3"/>
    <w:rsid w:val="00C94A7C"/>
    <w:rsid w:val="00C96395"/>
    <w:rsid w:val="00CA040A"/>
    <w:rsid w:val="00CA08C6"/>
    <w:rsid w:val="00CA0A77"/>
    <w:rsid w:val="00CA1C75"/>
    <w:rsid w:val="00CA2729"/>
    <w:rsid w:val="00CA3057"/>
    <w:rsid w:val="00CA45F8"/>
    <w:rsid w:val="00CA6525"/>
    <w:rsid w:val="00CB0305"/>
    <w:rsid w:val="00CB33C7"/>
    <w:rsid w:val="00CB3E54"/>
    <w:rsid w:val="00CB4D91"/>
    <w:rsid w:val="00CB6DA7"/>
    <w:rsid w:val="00CB7E4C"/>
    <w:rsid w:val="00CC1DE6"/>
    <w:rsid w:val="00CC25B4"/>
    <w:rsid w:val="00CC3582"/>
    <w:rsid w:val="00CC5F88"/>
    <w:rsid w:val="00CC69C8"/>
    <w:rsid w:val="00CC77A2"/>
    <w:rsid w:val="00CD307E"/>
    <w:rsid w:val="00CD629F"/>
    <w:rsid w:val="00CD6A1B"/>
    <w:rsid w:val="00CE0A7F"/>
    <w:rsid w:val="00CE0E3B"/>
    <w:rsid w:val="00CE1718"/>
    <w:rsid w:val="00CE7BD4"/>
    <w:rsid w:val="00CF0411"/>
    <w:rsid w:val="00CF2C86"/>
    <w:rsid w:val="00CF4156"/>
    <w:rsid w:val="00D0036C"/>
    <w:rsid w:val="00D03D00"/>
    <w:rsid w:val="00D05C30"/>
    <w:rsid w:val="00D10052"/>
    <w:rsid w:val="00D11359"/>
    <w:rsid w:val="00D13A8B"/>
    <w:rsid w:val="00D25CE4"/>
    <w:rsid w:val="00D3188C"/>
    <w:rsid w:val="00D341C7"/>
    <w:rsid w:val="00D348BB"/>
    <w:rsid w:val="00D35F9B"/>
    <w:rsid w:val="00D36B69"/>
    <w:rsid w:val="00D37A25"/>
    <w:rsid w:val="00D408DD"/>
    <w:rsid w:val="00D45D72"/>
    <w:rsid w:val="00D46454"/>
    <w:rsid w:val="00D520E4"/>
    <w:rsid w:val="00D53A38"/>
    <w:rsid w:val="00D575DD"/>
    <w:rsid w:val="00D57D9B"/>
    <w:rsid w:val="00D57DFA"/>
    <w:rsid w:val="00D67859"/>
    <w:rsid w:val="00D67FCF"/>
    <w:rsid w:val="00D709CE"/>
    <w:rsid w:val="00D71F73"/>
    <w:rsid w:val="00D72DCB"/>
    <w:rsid w:val="00D74420"/>
    <w:rsid w:val="00D75E87"/>
    <w:rsid w:val="00D77B7F"/>
    <w:rsid w:val="00D80786"/>
    <w:rsid w:val="00D81CAB"/>
    <w:rsid w:val="00D82946"/>
    <w:rsid w:val="00D8576F"/>
    <w:rsid w:val="00D8677F"/>
    <w:rsid w:val="00D92185"/>
    <w:rsid w:val="00D94B00"/>
    <w:rsid w:val="00D97F0C"/>
    <w:rsid w:val="00DA3A86"/>
    <w:rsid w:val="00DA4A54"/>
    <w:rsid w:val="00DB0278"/>
    <w:rsid w:val="00DB110D"/>
    <w:rsid w:val="00DB42F0"/>
    <w:rsid w:val="00DB46CF"/>
    <w:rsid w:val="00DB744A"/>
    <w:rsid w:val="00DC2500"/>
    <w:rsid w:val="00DC40D1"/>
    <w:rsid w:val="00DC4F72"/>
    <w:rsid w:val="00DC77DC"/>
    <w:rsid w:val="00DD0453"/>
    <w:rsid w:val="00DD0C2C"/>
    <w:rsid w:val="00DD19DE"/>
    <w:rsid w:val="00DD28BC"/>
    <w:rsid w:val="00DD7CE3"/>
    <w:rsid w:val="00DE14C8"/>
    <w:rsid w:val="00DE31F0"/>
    <w:rsid w:val="00DE3D1C"/>
    <w:rsid w:val="00DE5DB1"/>
    <w:rsid w:val="00DF0BD0"/>
    <w:rsid w:val="00DF3FC0"/>
    <w:rsid w:val="00E01C41"/>
    <w:rsid w:val="00E0227D"/>
    <w:rsid w:val="00E04B84"/>
    <w:rsid w:val="00E06466"/>
    <w:rsid w:val="00E06835"/>
    <w:rsid w:val="00E06FDA"/>
    <w:rsid w:val="00E12F1D"/>
    <w:rsid w:val="00E160A5"/>
    <w:rsid w:val="00E1713D"/>
    <w:rsid w:val="00E20A43"/>
    <w:rsid w:val="00E23898"/>
    <w:rsid w:val="00E319F1"/>
    <w:rsid w:val="00E33CD2"/>
    <w:rsid w:val="00E40E90"/>
    <w:rsid w:val="00E4348E"/>
    <w:rsid w:val="00E45925"/>
    <w:rsid w:val="00E45C7E"/>
    <w:rsid w:val="00E531EB"/>
    <w:rsid w:val="00E5344E"/>
    <w:rsid w:val="00E54874"/>
    <w:rsid w:val="00E54B6F"/>
    <w:rsid w:val="00E55ACA"/>
    <w:rsid w:val="00E56C74"/>
    <w:rsid w:val="00E576A0"/>
    <w:rsid w:val="00E57B74"/>
    <w:rsid w:val="00E61C83"/>
    <w:rsid w:val="00E65BC6"/>
    <w:rsid w:val="00E661FF"/>
    <w:rsid w:val="00E66BA6"/>
    <w:rsid w:val="00E70AA8"/>
    <w:rsid w:val="00E71A26"/>
    <w:rsid w:val="00E726EB"/>
    <w:rsid w:val="00E72CF1"/>
    <w:rsid w:val="00E7318F"/>
    <w:rsid w:val="00E80B52"/>
    <w:rsid w:val="00E824C3"/>
    <w:rsid w:val="00E826F9"/>
    <w:rsid w:val="00E840B3"/>
    <w:rsid w:val="00E84D10"/>
    <w:rsid w:val="00E8629F"/>
    <w:rsid w:val="00E91008"/>
    <w:rsid w:val="00E9374E"/>
    <w:rsid w:val="00E93CCE"/>
    <w:rsid w:val="00E94F54"/>
    <w:rsid w:val="00E97AD5"/>
    <w:rsid w:val="00EA1111"/>
    <w:rsid w:val="00EA3617"/>
    <w:rsid w:val="00EA3B4F"/>
    <w:rsid w:val="00EA3C24"/>
    <w:rsid w:val="00EA73DF"/>
    <w:rsid w:val="00EB61AE"/>
    <w:rsid w:val="00EB76D0"/>
    <w:rsid w:val="00EC05E9"/>
    <w:rsid w:val="00EC322D"/>
    <w:rsid w:val="00EC38BF"/>
    <w:rsid w:val="00EC6FFB"/>
    <w:rsid w:val="00ED0D90"/>
    <w:rsid w:val="00ED383A"/>
    <w:rsid w:val="00EE0215"/>
    <w:rsid w:val="00EE1080"/>
    <w:rsid w:val="00EE58D5"/>
    <w:rsid w:val="00EF1EC5"/>
    <w:rsid w:val="00EF4C88"/>
    <w:rsid w:val="00EF55EB"/>
    <w:rsid w:val="00F00DCC"/>
    <w:rsid w:val="00F0156F"/>
    <w:rsid w:val="00F04D5B"/>
    <w:rsid w:val="00F05AC8"/>
    <w:rsid w:val="00F07167"/>
    <w:rsid w:val="00F072D8"/>
    <w:rsid w:val="00F07CE0"/>
    <w:rsid w:val="00F1024D"/>
    <w:rsid w:val="00F115F5"/>
    <w:rsid w:val="00F13D05"/>
    <w:rsid w:val="00F1679D"/>
    <w:rsid w:val="00F1682C"/>
    <w:rsid w:val="00F20B91"/>
    <w:rsid w:val="00F21139"/>
    <w:rsid w:val="00F231E7"/>
    <w:rsid w:val="00F24B8B"/>
    <w:rsid w:val="00F30D2E"/>
    <w:rsid w:val="00F35516"/>
    <w:rsid w:val="00F35790"/>
    <w:rsid w:val="00F4136D"/>
    <w:rsid w:val="00F4212E"/>
    <w:rsid w:val="00F42C20"/>
    <w:rsid w:val="00F43E34"/>
    <w:rsid w:val="00F524EA"/>
    <w:rsid w:val="00F53053"/>
    <w:rsid w:val="00F53FE2"/>
    <w:rsid w:val="00F540A3"/>
    <w:rsid w:val="00F55F4E"/>
    <w:rsid w:val="00F575FF"/>
    <w:rsid w:val="00F618EF"/>
    <w:rsid w:val="00F65582"/>
    <w:rsid w:val="00F66E75"/>
    <w:rsid w:val="00F77EB0"/>
    <w:rsid w:val="00F81132"/>
    <w:rsid w:val="00F83729"/>
    <w:rsid w:val="00F87CDD"/>
    <w:rsid w:val="00F933F0"/>
    <w:rsid w:val="00F937A3"/>
    <w:rsid w:val="00F94715"/>
    <w:rsid w:val="00F96A3D"/>
    <w:rsid w:val="00FA4718"/>
    <w:rsid w:val="00FA5848"/>
    <w:rsid w:val="00FA6899"/>
    <w:rsid w:val="00FA7F3D"/>
    <w:rsid w:val="00FB38D8"/>
    <w:rsid w:val="00FB5504"/>
    <w:rsid w:val="00FB6C9D"/>
    <w:rsid w:val="00FB76BF"/>
    <w:rsid w:val="00FC051F"/>
    <w:rsid w:val="00FC06FF"/>
    <w:rsid w:val="00FC45F4"/>
    <w:rsid w:val="00FC69B4"/>
    <w:rsid w:val="00FC7B8B"/>
    <w:rsid w:val="00FD0694"/>
    <w:rsid w:val="00FD1766"/>
    <w:rsid w:val="00FD25BE"/>
    <w:rsid w:val="00FD2E70"/>
    <w:rsid w:val="00FD315C"/>
    <w:rsid w:val="00FD34A0"/>
    <w:rsid w:val="00FD3EE5"/>
    <w:rsid w:val="00FD7AA7"/>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285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4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CB521-1EF7-47E3-93A9-BB8559D33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1205</Words>
  <Characters>6870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25</cp:revision>
  <cp:lastPrinted>2019-04-25T01:09:00Z</cp:lastPrinted>
  <dcterms:created xsi:type="dcterms:W3CDTF">2025-09-23T04:01:00Z</dcterms:created>
  <dcterms:modified xsi:type="dcterms:W3CDTF">2025-09-30T02:01:00Z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